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6E" w:rsidRPr="001B18ED" w:rsidRDefault="00B04BC8" w:rsidP="00D5471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7B7D6E" w:rsidRPr="001B18ED">
        <w:rPr>
          <w:rFonts w:ascii="Times New Roman" w:hAnsi="Times New Roman"/>
          <w:b/>
          <w:sz w:val="24"/>
          <w:szCs w:val="24"/>
          <w:lang w:eastAsia="ru-RU"/>
        </w:rPr>
        <w:t>СПРАВКА</w:t>
      </w:r>
    </w:p>
    <w:p w:rsidR="00D54711" w:rsidRPr="00D54711" w:rsidRDefault="007B7D6E" w:rsidP="00D54711">
      <w:pPr>
        <w:spacing w:line="276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D54711">
        <w:rPr>
          <w:rFonts w:ascii="Times New Roman" w:hAnsi="Times New Roman"/>
          <w:b/>
          <w:sz w:val="27"/>
          <w:szCs w:val="27"/>
          <w:lang w:eastAsia="ru-RU"/>
        </w:rPr>
        <w:t xml:space="preserve">о результатах мониторинга правоприменения </w:t>
      </w:r>
      <w:r w:rsidR="001B18ED" w:rsidRPr="00D54711">
        <w:rPr>
          <w:rFonts w:ascii="Times New Roman" w:hAnsi="Times New Roman"/>
          <w:b/>
          <w:sz w:val="27"/>
          <w:szCs w:val="27"/>
          <w:lang w:eastAsia="ru-RU"/>
        </w:rPr>
        <w:t xml:space="preserve">положений 10 статьи </w:t>
      </w:r>
      <w:r w:rsidRPr="00D54711">
        <w:rPr>
          <w:rFonts w:ascii="Times New Roman" w:hAnsi="Times New Roman"/>
          <w:b/>
          <w:sz w:val="27"/>
          <w:szCs w:val="27"/>
          <w:lang w:eastAsia="ru-RU"/>
        </w:rPr>
        <w:t>Закона Камчатского края от 19.12.2008 № 209 «Об административных правонарушениях»</w:t>
      </w:r>
      <w:r w:rsidR="001B18ED" w:rsidRPr="00D54711">
        <w:rPr>
          <w:rFonts w:ascii="Times New Roman" w:hAnsi="Times New Roman"/>
          <w:b/>
          <w:sz w:val="27"/>
          <w:szCs w:val="27"/>
          <w:lang w:eastAsia="ru-RU"/>
        </w:rPr>
        <w:t xml:space="preserve"> (на примере административной практики Петропавловск-Камчатского городского округа, Вилючинского городского округа, Елизовского городского поселения)</w:t>
      </w:r>
    </w:p>
    <w:p w:rsidR="002C7431" w:rsidRDefault="00403AA9" w:rsidP="00D54711">
      <w:pPr>
        <w:pStyle w:val="a4"/>
        <w:tabs>
          <w:tab w:val="left" w:pos="6645"/>
        </w:tabs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E5BA4">
        <w:rPr>
          <w:rFonts w:ascii="Times New Roman" w:hAnsi="Times New Roman" w:cs="Times New Roman"/>
          <w:sz w:val="27"/>
          <w:szCs w:val="27"/>
        </w:rPr>
        <w:t>Одной из основных в инсти</w:t>
      </w:r>
      <w:r w:rsidR="00332330" w:rsidRPr="008E5BA4">
        <w:rPr>
          <w:rFonts w:ascii="Times New Roman" w:hAnsi="Times New Roman" w:cs="Times New Roman"/>
          <w:sz w:val="27"/>
          <w:szCs w:val="27"/>
        </w:rPr>
        <w:t>туте осуществления государственных полномочий</w:t>
      </w:r>
      <w:r w:rsidRPr="008E5BA4">
        <w:rPr>
          <w:rFonts w:ascii="Times New Roman" w:hAnsi="Times New Roman" w:cs="Times New Roman"/>
          <w:sz w:val="27"/>
          <w:szCs w:val="27"/>
        </w:rPr>
        <w:t xml:space="preserve"> является сфера реализации административного законодательства. </w:t>
      </w:r>
      <w:r w:rsidR="00C55DB9" w:rsidRPr="008E5BA4">
        <w:rPr>
          <w:rFonts w:ascii="Times New Roman" w:hAnsi="Times New Roman" w:cs="Times New Roman"/>
          <w:sz w:val="27"/>
          <w:szCs w:val="27"/>
        </w:rPr>
        <w:t>Задачей законодательства об административных правонарушениях  является создание условий для эффективной деятельности </w:t>
      </w:r>
      <w:hyperlink r:id="rId8" w:history="1">
        <w:r w:rsidR="00C55DB9" w:rsidRPr="008E5BA4">
          <w:rPr>
            <w:rFonts w:ascii="Times New Roman" w:hAnsi="Times New Roman" w:cs="Times New Roman"/>
            <w:sz w:val="27"/>
            <w:szCs w:val="27"/>
          </w:rPr>
          <w:t>исполнительной власти</w:t>
        </w:r>
      </w:hyperlink>
      <w:r w:rsidR="00C55DB9" w:rsidRPr="008E5BA4">
        <w:rPr>
          <w:rFonts w:ascii="Times New Roman" w:hAnsi="Times New Roman" w:cs="Times New Roman"/>
          <w:sz w:val="27"/>
          <w:szCs w:val="27"/>
        </w:rPr>
        <w:t> как важного инструмента обеспечения</w:t>
      </w:r>
      <w:r w:rsidR="00E04402">
        <w:rPr>
          <w:rFonts w:ascii="Times New Roman" w:hAnsi="Times New Roman" w:cs="Times New Roman"/>
          <w:sz w:val="27"/>
          <w:szCs w:val="27"/>
        </w:rPr>
        <w:t xml:space="preserve"> потребностей общества, а также </w:t>
      </w:r>
      <w:r w:rsidR="00C55DB9" w:rsidRPr="008E5BA4">
        <w:rPr>
          <w:rFonts w:ascii="Times New Roman" w:hAnsi="Times New Roman" w:cs="Times New Roman"/>
          <w:sz w:val="27"/>
          <w:szCs w:val="27"/>
        </w:rPr>
        <w:t>создание в сфере управления условий для реализации гражданами предоставленных им </w:t>
      </w:r>
      <w:hyperlink r:id="rId9" w:history="1">
        <w:r w:rsidR="00C55DB9" w:rsidRPr="008E5BA4">
          <w:rPr>
            <w:rFonts w:ascii="Times New Roman" w:hAnsi="Times New Roman" w:cs="Times New Roman"/>
            <w:sz w:val="27"/>
            <w:szCs w:val="27"/>
          </w:rPr>
          <w:t>прав и свобод</w:t>
        </w:r>
      </w:hyperlink>
      <w:r w:rsidR="00C55DB9" w:rsidRPr="008E5BA4">
        <w:rPr>
          <w:rFonts w:ascii="Times New Roman" w:hAnsi="Times New Roman" w:cs="Times New Roman"/>
          <w:sz w:val="27"/>
          <w:szCs w:val="27"/>
        </w:rPr>
        <w:t>.</w:t>
      </w:r>
      <w:r w:rsidR="00F55A6E" w:rsidRPr="008E5BA4">
        <w:rPr>
          <w:rFonts w:ascii="Times New Roman" w:hAnsi="Times New Roman"/>
          <w:sz w:val="27"/>
          <w:szCs w:val="27"/>
        </w:rPr>
        <w:t xml:space="preserve"> </w:t>
      </w:r>
    </w:p>
    <w:p w:rsidR="00603511" w:rsidRPr="00460510" w:rsidRDefault="00F55A6E" w:rsidP="00D54711">
      <w:pPr>
        <w:pStyle w:val="a4"/>
        <w:tabs>
          <w:tab w:val="left" w:pos="6645"/>
        </w:tabs>
        <w:spacing w:line="276" w:lineRule="auto"/>
        <w:ind w:firstLine="540"/>
        <w:jc w:val="both"/>
        <w:rPr>
          <w:rFonts w:ascii="Times New Roman" w:hAnsi="Times New Roman"/>
          <w:color w:val="FF0000"/>
          <w:sz w:val="27"/>
          <w:szCs w:val="27"/>
        </w:rPr>
      </w:pPr>
      <w:r w:rsidRPr="008E5BA4">
        <w:rPr>
          <w:rFonts w:ascii="Times New Roman" w:hAnsi="Times New Roman"/>
          <w:sz w:val="27"/>
          <w:szCs w:val="27"/>
        </w:rPr>
        <w:t xml:space="preserve">Проблема регулятивного воздействия на участников общественных отношений актуализируется в связи с тенденцией роста числа совершаемых </w:t>
      </w:r>
      <w:r w:rsidR="00460510">
        <w:rPr>
          <w:rFonts w:ascii="Times New Roman" w:hAnsi="Times New Roman"/>
          <w:sz w:val="27"/>
          <w:szCs w:val="27"/>
        </w:rPr>
        <w:t>административных правонарушений</w:t>
      </w:r>
      <w:r w:rsidR="00460510" w:rsidRPr="00EB68BB">
        <w:rPr>
          <w:rFonts w:ascii="Times New Roman" w:hAnsi="Times New Roman"/>
          <w:sz w:val="27"/>
          <w:szCs w:val="27"/>
        </w:rPr>
        <w:t>.</w:t>
      </w:r>
    </w:p>
    <w:p w:rsidR="000E5D0F" w:rsidRPr="00460510" w:rsidRDefault="000E5D0F" w:rsidP="00D54711">
      <w:pPr>
        <w:pStyle w:val="a4"/>
        <w:tabs>
          <w:tab w:val="left" w:pos="6645"/>
        </w:tabs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E5BA4">
        <w:rPr>
          <w:rFonts w:ascii="Times New Roman" w:hAnsi="Times New Roman" w:cs="Times New Roman"/>
          <w:sz w:val="27"/>
          <w:szCs w:val="27"/>
        </w:rPr>
        <w:t>Применение мер адм</w:t>
      </w:r>
      <w:r w:rsidR="003F51B9">
        <w:rPr>
          <w:rFonts w:ascii="Times New Roman" w:hAnsi="Times New Roman" w:cs="Times New Roman"/>
          <w:sz w:val="27"/>
          <w:szCs w:val="27"/>
        </w:rPr>
        <w:t xml:space="preserve">инистративной ответственности – </w:t>
      </w:r>
      <w:r w:rsidRPr="008E5BA4">
        <w:rPr>
          <w:rFonts w:ascii="Times New Roman" w:hAnsi="Times New Roman" w:cs="Times New Roman"/>
          <w:sz w:val="27"/>
          <w:szCs w:val="27"/>
        </w:rPr>
        <w:t xml:space="preserve">это способ охраны правопорядка, применяемый в рамках метода административного принуждения в государственном управлении. </w:t>
      </w:r>
    </w:p>
    <w:p w:rsidR="002220A2" w:rsidRPr="008E5BA4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E5BA4">
        <w:rPr>
          <w:rFonts w:ascii="Times New Roman" w:hAnsi="Times New Roman"/>
          <w:sz w:val="27"/>
          <w:szCs w:val="27"/>
        </w:rPr>
        <w:t xml:space="preserve">Российское законодательство устанавливает множество правовых механизмов воздействия на участников общественных отношений, в том числе через осуществление совместного с субъектами Российской Федерации </w:t>
      </w:r>
      <w:r w:rsidRPr="008E5BA4">
        <w:rPr>
          <w:rFonts w:ascii="Times New Roman" w:hAnsi="Times New Roman"/>
          <w:sz w:val="27"/>
          <w:szCs w:val="27"/>
        </w:rPr>
        <w:lastRenderedPageBreak/>
        <w:t>правового регулирования в сфере административного законодательства и создание административных комиссий на муниципальном уровне.</w:t>
      </w:r>
      <w:r w:rsidR="00E55DB1" w:rsidRPr="008E5BA4">
        <w:rPr>
          <w:rFonts w:ascii="Times New Roman" w:hAnsi="Times New Roman"/>
          <w:sz w:val="27"/>
          <w:szCs w:val="27"/>
        </w:rPr>
        <w:t xml:space="preserve"> </w:t>
      </w:r>
    </w:p>
    <w:p w:rsidR="002220A2" w:rsidRPr="008E5BA4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E5BA4">
        <w:rPr>
          <w:rFonts w:ascii="Times New Roman" w:hAnsi="Times New Roman"/>
          <w:sz w:val="27"/>
          <w:szCs w:val="27"/>
        </w:rPr>
        <w:t>Правовыми основаниями реализаци</w:t>
      </w:r>
      <w:r w:rsidR="003F51B9">
        <w:rPr>
          <w:rFonts w:ascii="Times New Roman" w:hAnsi="Times New Roman"/>
          <w:sz w:val="27"/>
          <w:szCs w:val="27"/>
        </w:rPr>
        <w:t>и субъектами Российской Федерации</w:t>
      </w:r>
      <w:r w:rsidRPr="008E5BA4">
        <w:rPr>
          <w:rFonts w:ascii="Times New Roman" w:hAnsi="Times New Roman"/>
          <w:sz w:val="27"/>
          <w:szCs w:val="27"/>
        </w:rPr>
        <w:t xml:space="preserve"> полномочий в сфере административного законодательства являются </w:t>
      </w:r>
      <w:hyperlink r:id="rId10" w:history="1">
        <w:r w:rsidRPr="008E5BA4">
          <w:rPr>
            <w:rFonts w:ascii="Times New Roman" w:hAnsi="Times New Roman"/>
            <w:sz w:val="27"/>
            <w:szCs w:val="27"/>
          </w:rPr>
          <w:t>пункт «к» части первой статьи 72</w:t>
        </w:r>
      </w:hyperlink>
      <w:r w:rsidRPr="008E5BA4">
        <w:rPr>
          <w:rFonts w:ascii="Times New Roman" w:hAnsi="Times New Roman"/>
          <w:sz w:val="27"/>
          <w:szCs w:val="27"/>
        </w:rPr>
        <w:t xml:space="preserve"> Конституции Российской Федерации, согласно которому административное законодательство находится в совместном ведении Российской Федерации и субъектов Российской Федерации и статья 1.1 Кодекса об административных правонарушениях Российской Федерации (далее – КоАП РФ), делегирующая субъектам Российской Федерации право принимать собственные законодательные акты об административных правонарушениях.</w:t>
      </w:r>
    </w:p>
    <w:p w:rsidR="002220A2" w:rsidRDefault="003F51B9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 исполнение возложенных</w:t>
      </w:r>
      <w:r w:rsidR="002220A2" w:rsidRPr="00F239CF">
        <w:rPr>
          <w:rFonts w:ascii="Times New Roman" w:hAnsi="Times New Roman"/>
          <w:sz w:val="27"/>
          <w:szCs w:val="27"/>
        </w:rPr>
        <w:t xml:space="preserve"> государственных полномочий в Камчатском крае принят Закон Камчатского края от 19.12.2008 № 209 «Об административных правонарушениях» (далее – Закон), который устанавливает административную ответственность за нарушение норм и правил, предусмотренных законами и иными нормативными правовыми актами Камчатского края, органов местного самоуправления, а также в соответствии с </w:t>
      </w:r>
      <w:r w:rsidR="002220A2" w:rsidRPr="00FF6D15">
        <w:rPr>
          <w:rFonts w:ascii="Times New Roman" w:hAnsi="Times New Roman"/>
          <w:sz w:val="27"/>
          <w:szCs w:val="27"/>
        </w:rPr>
        <w:t>КоАП РФ</w:t>
      </w:r>
      <w:r w:rsidR="002220A2">
        <w:rPr>
          <w:rFonts w:ascii="Times New Roman" w:hAnsi="Times New Roman"/>
          <w:sz w:val="27"/>
          <w:szCs w:val="27"/>
        </w:rPr>
        <w:t xml:space="preserve"> определяет органы и должностные</w:t>
      </w:r>
      <w:r w:rsidR="002220A2" w:rsidRPr="00F239CF">
        <w:rPr>
          <w:rFonts w:ascii="Times New Roman" w:hAnsi="Times New Roman"/>
          <w:sz w:val="27"/>
          <w:szCs w:val="27"/>
        </w:rPr>
        <w:t xml:space="preserve"> лиц</w:t>
      </w:r>
      <w:r w:rsidR="002220A2">
        <w:rPr>
          <w:rFonts w:ascii="Times New Roman" w:hAnsi="Times New Roman"/>
          <w:sz w:val="27"/>
          <w:szCs w:val="27"/>
        </w:rPr>
        <w:t>а, уполномоченные</w:t>
      </w:r>
      <w:r w:rsidR="002220A2" w:rsidRPr="00F239CF">
        <w:rPr>
          <w:rFonts w:ascii="Times New Roman" w:hAnsi="Times New Roman"/>
          <w:sz w:val="27"/>
          <w:szCs w:val="27"/>
        </w:rPr>
        <w:t xml:space="preserve"> составлять протоколы и рассматривать дела об ад</w:t>
      </w:r>
      <w:r w:rsidR="002220A2">
        <w:rPr>
          <w:rFonts w:ascii="Times New Roman" w:hAnsi="Times New Roman"/>
          <w:sz w:val="27"/>
          <w:szCs w:val="27"/>
        </w:rPr>
        <w:t>министративных правонарушениях.</w:t>
      </w:r>
    </w:p>
    <w:p w:rsidR="007472E7" w:rsidRDefault="00C363EE" w:rsidP="007472E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Кроме того, с</w:t>
      </w:r>
      <w:r w:rsidR="002220A2">
        <w:rPr>
          <w:rFonts w:ascii="Times New Roman" w:hAnsi="Times New Roman"/>
          <w:sz w:val="27"/>
          <w:szCs w:val="27"/>
        </w:rPr>
        <w:t xml:space="preserve">огласно </w:t>
      </w:r>
      <w:r w:rsidR="00CB7854">
        <w:rPr>
          <w:rFonts w:ascii="Times New Roman" w:hAnsi="Times New Roman"/>
          <w:sz w:val="27"/>
          <w:szCs w:val="27"/>
        </w:rPr>
        <w:t xml:space="preserve">Закону </w:t>
      </w:r>
      <w:r w:rsidR="00CB7854" w:rsidRPr="00AB6803">
        <w:rPr>
          <w:rFonts w:ascii="Times New Roman" w:hAnsi="Times New Roman"/>
          <w:sz w:val="27"/>
          <w:szCs w:val="27"/>
        </w:rPr>
        <w:t>Камчатского края от 21.05.2021 № 601 «</w:t>
      </w:r>
      <w:r w:rsidR="00CB7854" w:rsidRPr="0058001E">
        <w:rPr>
          <w:rFonts w:ascii="Times New Roman" w:hAnsi="Times New Roman"/>
          <w:sz w:val="27"/>
          <w:szCs w:val="27"/>
        </w:rPr>
        <w:t xml:space="preserve">О наделении органов местного самоуправления муниципальных образований в Камчатском крае государственными полномочиями Камчатского края </w:t>
      </w:r>
      <w:r w:rsidR="00CB7854" w:rsidRPr="0058001E">
        <w:rPr>
          <w:rFonts w:ascii="Times New Roman" w:hAnsi="Times New Roman"/>
          <w:sz w:val="27"/>
          <w:szCs w:val="27"/>
        </w:rPr>
        <w:lastRenderedPageBreak/>
        <w:t>по вопросам создания административных комиссий в целях привлечения к административной ответственности, предусмотренной законом Камчатского края</w:t>
      </w:r>
      <w:r w:rsidR="00CB7854" w:rsidRPr="00AB6803">
        <w:rPr>
          <w:rFonts w:ascii="Times New Roman" w:hAnsi="Times New Roman"/>
          <w:sz w:val="27"/>
          <w:szCs w:val="27"/>
        </w:rPr>
        <w:t>»</w:t>
      </w:r>
      <w:r w:rsidR="00CB7854">
        <w:rPr>
          <w:rFonts w:ascii="Times New Roman" w:hAnsi="Times New Roman"/>
          <w:sz w:val="27"/>
          <w:szCs w:val="27"/>
        </w:rPr>
        <w:t xml:space="preserve"> </w:t>
      </w:r>
      <w:r w:rsidR="002220A2">
        <w:rPr>
          <w:rFonts w:ascii="Times New Roman" w:hAnsi="Times New Roman"/>
          <w:sz w:val="27"/>
          <w:szCs w:val="27"/>
        </w:rPr>
        <w:t>о</w:t>
      </w:r>
      <w:r w:rsidR="002220A2" w:rsidRPr="00AB6803">
        <w:rPr>
          <w:rFonts w:ascii="Times New Roman" w:hAnsi="Times New Roman"/>
          <w:sz w:val="27"/>
          <w:szCs w:val="27"/>
        </w:rPr>
        <w:t>рганам местного самоуправления муниципальны</w:t>
      </w:r>
      <w:r w:rsidR="002220A2">
        <w:rPr>
          <w:rFonts w:ascii="Times New Roman" w:hAnsi="Times New Roman"/>
          <w:sz w:val="27"/>
          <w:szCs w:val="27"/>
        </w:rPr>
        <w:t xml:space="preserve">х образований в Камчатском крае </w:t>
      </w:r>
      <w:r w:rsidR="002220A2" w:rsidRPr="00AB6803">
        <w:rPr>
          <w:rFonts w:ascii="Times New Roman" w:hAnsi="Times New Roman"/>
          <w:sz w:val="27"/>
          <w:szCs w:val="27"/>
        </w:rPr>
        <w:t xml:space="preserve">(далее – ОМСУ) </w:t>
      </w:r>
      <w:r w:rsidR="002220A2" w:rsidRPr="0058001E">
        <w:rPr>
          <w:rFonts w:ascii="Times New Roman" w:hAnsi="Times New Roman"/>
          <w:sz w:val="27"/>
          <w:szCs w:val="27"/>
        </w:rPr>
        <w:t>на неограниченный срок переданы</w:t>
      </w:r>
      <w:r w:rsidR="002220A2" w:rsidRPr="00AB6803">
        <w:rPr>
          <w:rFonts w:ascii="Times New Roman" w:hAnsi="Times New Roman"/>
          <w:sz w:val="27"/>
          <w:szCs w:val="27"/>
        </w:rPr>
        <w:t xml:space="preserve"> государственные полномочия Камчатского края по созданию административных комиссий в целях привлечения к администрат</w:t>
      </w:r>
      <w:r w:rsidR="002220A2">
        <w:rPr>
          <w:rFonts w:ascii="Times New Roman" w:hAnsi="Times New Roman"/>
          <w:sz w:val="27"/>
          <w:szCs w:val="27"/>
        </w:rPr>
        <w:t>ивной ответственности</w:t>
      </w:r>
      <w:r w:rsidR="002925D4">
        <w:rPr>
          <w:rStyle w:val="aa"/>
          <w:rFonts w:ascii="Times New Roman" w:hAnsi="Times New Roman"/>
          <w:sz w:val="27"/>
          <w:szCs w:val="27"/>
        </w:rPr>
        <w:footnoteReference w:id="1"/>
      </w:r>
      <w:r w:rsidR="00CD4FAE">
        <w:rPr>
          <w:rFonts w:ascii="Times New Roman" w:hAnsi="Times New Roman"/>
          <w:sz w:val="27"/>
          <w:szCs w:val="27"/>
        </w:rPr>
        <w:t xml:space="preserve">. </w:t>
      </w:r>
    </w:p>
    <w:p w:rsidR="007472E7" w:rsidRDefault="007472E7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E5BA4">
        <w:rPr>
          <w:rFonts w:ascii="Times New Roman" w:hAnsi="Times New Roman"/>
          <w:sz w:val="27"/>
          <w:szCs w:val="27"/>
        </w:rPr>
        <w:t xml:space="preserve">Для выполнения своих функций </w:t>
      </w:r>
      <w:r w:rsidR="008D6CC2">
        <w:rPr>
          <w:rFonts w:ascii="Times New Roman" w:hAnsi="Times New Roman"/>
          <w:sz w:val="27"/>
          <w:szCs w:val="27"/>
        </w:rPr>
        <w:t xml:space="preserve">органы местного самоуправления </w:t>
      </w:r>
      <w:r w:rsidRPr="008E5BA4">
        <w:rPr>
          <w:rFonts w:ascii="Times New Roman" w:hAnsi="Times New Roman"/>
          <w:sz w:val="27"/>
          <w:szCs w:val="27"/>
        </w:rPr>
        <w:t>так же, как и органы государственной власти, должны обладать рычага</w:t>
      </w:r>
      <w:r>
        <w:rPr>
          <w:rFonts w:ascii="Times New Roman" w:hAnsi="Times New Roman"/>
          <w:sz w:val="27"/>
          <w:szCs w:val="27"/>
        </w:rPr>
        <w:t>ми принуждения к правопорядку</w:t>
      </w:r>
      <w:r w:rsidRPr="008E5BA4">
        <w:rPr>
          <w:rFonts w:ascii="Times New Roman" w:hAnsi="Times New Roman"/>
          <w:sz w:val="27"/>
          <w:szCs w:val="27"/>
        </w:rPr>
        <w:t xml:space="preserve">, что позволяет осуществить механизм муниципального контроля и </w:t>
      </w:r>
      <w:r>
        <w:rPr>
          <w:rFonts w:ascii="Times New Roman" w:hAnsi="Times New Roman"/>
          <w:sz w:val="27"/>
          <w:szCs w:val="27"/>
        </w:rPr>
        <w:t>применения</w:t>
      </w:r>
      <w:r w:rsidRPr="008E5BA4">
        <w:rPr>
          <w:rFonts w:ascii="Times New Roman" w:hAnsi="Times New Roman"/>
          <w:sz w:val="27"/>
          <w:szCs w:val="27"/>
        </w:rPr>
        <w:t xml:space="preserve"> мер </w:t>
      </w:r>
      <w:r>
        <w:rPr>
          <w:rFonts w:ascii="Times New Roman" w:hAnsi="Times New Roman"/>
          <w:sz w:val="27"/>
          <w:szCs w:val="27"/>
        </w:rPr>
        <w:t>административного</w:t>
      </w:r>
      <w:r w:rsidRPr="008E5BA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принуждения</w:t>
      </w:r>
      <w:r w:rsidRPr="008E5BA4">
        <w:rPr>
          <w:rFonts w:ascii="Times New Roman" w:hAnsi="Times New Roman"/>
          <w:sz w:val="27"/>
          <w:szCs w:val="27"/>
        </w:rPr>
        <w:t>.</w:t>
      </w:r>
      <w:r w:rsidRPr="00460510">
        <w:rPr>
          <w:rFonts w:ascii="Times New Roman" w:hAnsi="Times New Roman"/>
          <w:sz w:val="27"/>
          <w:szCs w:val="27"/>
        </w:rPr>
        <w:t xml:space="preserve"> </w:t>
      </w:r>
    </w:p>
    <w:p w:rsidR="00043184" w:rsidRDefault="00043184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</w:t>
      </w:r>
      <w:r w:rsidR="00CD4FAE">
        <w:rPr>
          <w:rFonts w:ascii="Times New Roman" w:hAnsi="Times New Roman"/>
          <w:sz w:val="27"/>
          <w:szCs w:val="27"/>
        </w:rPr>
        <w:t>гласно статье 24 З</w:t>
      </w:r>
      <w:r>
        <w:rPr>
          <w:rFonts w:ascii="Times New Roman" w:hAnsi="Times New Roman"/>
          <w:sz w:val="27"/>
          <w:szCs w:val="27"/>
        </w:rPr>
        <w:t xml:space="preserve">акона состав и порядок </w:t>
      </w:r>
      <w:r w:rsidR="00CD4FAE">
        <w:rPr>
          <w:rFonts w:ascii="Times New Roman" w:hAnsi="Times New Roman"/>
          <w:sz w:val="27"/>
          <w:szCs w:val="27"/>
        </w:rPr>
        <w:t>образования административной</w:t>
      </w:r>
      <w:r>
        <w:rPr>
          <w:rFonts w:ascii="Times New Roman" w:hAnsi="Times New Roman"/>
          <w:sz w:val="27"/>
          <w:szCs w:val="27"/>
        </w:rPr>
        <w:t xml:space="preserve"> комиссии</w:t>
      </w:r>
      <w:r w:rsidR="00CD4FAE">
        <w:rPr>
          <w:rFonts w:ascii="Times New Roman" w:hAnsi="Times New Roman"/>
          <w:sz w:val="27"/>
          <w:szCs w:val="27"/>
        </w:rPr>
        <w:t xml:space="preserve"> определяются постановлением местной администрации соответствующего муниципального образования.</w:t>
      </w:r>
      <w:r w:rsidR="00460510">
        <w:rPr>
          <w:rFonts w:ascii="Times New Roman" w:hAnsi="Times New Roman"/>
          <w:sz w:val="27"/>
          <w:szCs w:val="27"/>
        </w:rPr>
        <w:t xml:space="preserve"> </w:t>
      </w:r>
    </w:p>
    <w:p w:rsidR="007472E7" w:rsidRDefault="007472E7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Так, ч</w:t>
      </w:r>
      <w:r w:rsidRPr="0061055D">
        <w:rPr>
          <w:rFonts w:ascii="Times New Roman" w:hAnsi="Times New Roman"/>
          <w:sz w:val="27"/>
          <w:szCs w:val="27"/>
        </w:rPr>
        <w:t>ерез органы местного самоуправления осуществляется специфическая деятельность публичной власти</w:t>
      </w:r>
      <w:r>
        <w:rPr>
          <w:rFonts w:ascii="Times New Roman" w:hAnsi="Times New Roman"/>
          <w:sz w:val="27"/>
          <w:szCs w:val="27"/>
        </w:rPr>
        <w:t xml:space="preserve"> –</w:t>
      </w:r>
      <w:r w:rsidRPr="0061055D">
        <w:rPr>
          <w:rFonts w:ascii="Times New Roman" w:hAnsi="Times New Roman"/>
          <w:sz w:val="27"/>
          <w:szCs w:val="27"/>
        </w:rPr>
        <w:t xml:space="preserve"> принуждение. </w:t>
      </w:r>
    </w:p>
    <w:p w:rsidR="00A85A2C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0A25DA">
        <w:rPr>
          <w:rFonts w:ascii="Times New Roman" w:hAnsi="Times New Roman"/>
          <w:sz w:val="27"/>
          <w:szCs w:val="27"/>
        </w:rPr>
        <w:t xml:space="preserve">Перечень вопросов местного значения, при решении которых органы местного самоуправления наделяются </w:t>
      </w:r>
      <w:r w:rsidRPr="000A25DA">
        <w:rPr>
          <w:rFonts w:ascii="Times New Roman" w:hAnsi="Times New Roman"/>
          <w:sz w:val="27"/>
          <w:szCs w:val="27"/>
        </w:rPr>
        <w:lastRenderedPageBreak/>
        <w:t xml:space="preserve">соответствующими </w:t>
      </w:r>
      <w:r w:rsidR="008D6CC2">
        <w:rPr>
          <w:rFonts w:ascii="Times New Roman" w:hAnsi="Times New Roman"/>
          <w:sz w:val="27"/>
          <w:szCs w:val="27"/>
        </w:rPr>
        <w:t xml:space="preserve">полномочиями, устанавливается </w:t>
      </w:r>
      <w:hyperlink r:id="rId11" w:history="1">
        <w:r w:rsidR="00C914DF">
          <w:rPr>
            <w:rFonts w:ascii="Times New Roman" w:hAnsi="Times New Roman"/>
            <w:sz w:val="27"/>
            <w:szCs w:val="27"/>
          </w:rPr>
          <w:t>статьями</w:t>
        </w:r>
        <w:r w:rsidRPr="000A25DA">
          <w:rPr>
            <w:rFonts w:ascii="Times New Roman" w:hAnsi="Times New Roman"/>
            <w:sz w:val="27"/>
            <w:szCs w:val="27"/>
          </w:rPr>
          <w:t xml:space="preserve"> 14</w:t>
        </w:r>
      </w:hyperlink>
      <w:r w:rsidR="008D6CC2">
        <w:rPr>
          <w:rFonts w:ascii="Times New Roman" w:hAnsi="Times New Roman"/>
          <w:sz w:val="27"/>
          <w:szCs w:val="27"/>
        </w:rPr>
        <w:t xml:space="preserve"> –</w:t>
      </w:r>
      <w:r w:rsidRPr="000A25DA">
        <w:rPr>
          <w:rFonts w:ascii="Times New Roman" w:hAnsi="Times New Roman"/>
          <w:sz w:val="27"/>
          <w:szCs w:val="27"/>
        </w:rPr>
        <w:t xml:space="preserve"> </w:t>
      </w:r>
      <w:hyperlink r:id="rId12" w:history="1">
        <w:r w:rsidRPr="000A25DA">
          <w:rPr>
            <w:rFonts w:ascii="Times New Roman" w:hAnsi="Times New Roman"/>
            <w:sz w:val="27"/>
            <w:szCs w:val="27"/>
          </w:rPr>
          <w:t>16</w:t>
        </w:r>
      </w:hyperlink>
      <w:r w:rsidRPr="000A25DA">
        <w:rPr>
          <w:rFonts w:ascii="Times New Roman" w:hAnsi="Times New Roman"/>
          <w:sz w:val="27"/>
          <w:szCs w:val="27"/>
        </w:rPr>
        <w:t xml:space="preserve"> Федерального закона от 06.10.2003 </w:t>
      </w:r>
      <w:r w:rsidR="00C914DF">
        <w:rPr>
          <w:rFonts w:ascii="Times New Roman" w:hAnsi="Times New Roman"/>
          <w:sz w:val="27"/>
          <w:szCs w:val="27"/>
        </w:rPr>
        <w:t>от 06.10.2003 № 131-ФЗ</w:t>
      </w:r>
      <w:r w:rsidR="00C914DF" w:rsidRPr="00B93396">
        <w:rPr>
          <w:rFonts w:ascii="Times New Roman" w:hAnsi="Times New Roman"/>
          <w:sz w:val="27"/>
          <w:szCs w:val="27"/>
        </w:rPr>
        <w:t xml:space="preserve"> </w:t>
      </w:r>
      <w:r w:rsidRPr="000A25DA">
        <w:rPr>
          <w:rFonts w:ascii="Times New Roman" w:hAnsi="Times New Roman"/>
          <w:sz w:val="27"/>
          <w:szCs w:val="27"/>
        </w:rPr>
        <w:t xml:space="preserve">«Об общих принципах организации местного самоуправления </w:t>
      </w:r>
      <w:r w:rsidR="00A85A2C">
        <w:rPr>
          <w:rFonts w:ascii="Times New Roman" w:hAnsi="Times New Roman"/>
          <w:sz w:val="27"/>
          <w:szCs w:val="27"/>
        </w:rPr>
        <w:t>в Российской Федерации»</w:t>
      </w:r>
      <w:r w:rsidR="00C914DF">
        <w:rPr>
          <w:rFonts w:ascii="Times New Roman" w:hAnsi="Times New Roman"/>
          <w:sz w:val="27"/>
          <w:szCs w:val="27"/>
        </w:rPr>
        <w:t xml:space="preserve"> (далее – </w:t>
      </w:r>
      <w:r w:rsidR="00C914DF" w:rsidRPr="000A25DA">
        <w:rPr>
          <w:rFonts w:ascii="Times New Roman" w:hAnsi="Times New Roman"/>
          <w:sz w:val="27"/>
          <w:szCs w:val="27"/>
        </w:rPr>
        <w:t>Фе</w:t>
      </w:r>
      <w:r w:rsidR="00C914DF">
        <w:rPr>
          <w:rFonts w:ascii="Times New Roman" w:hAnsi="Times New Roman"/>
          <w:sz w:val="27"/>
          <w:szCs w:val="27"/>
        </w:rPr>
        <w:t>деральный закон № 131-ФЗ)</w:t>
      </w:r>
      <w:r w:rsidR="00A85A2C">
        <w:rPr>
          <w:rFonts w:ascii="Times New Roman" w:hAnsi="Times New Roman"/>
          <w:sz w:val="27"/>
          <w:szCs w:val="27"/>
        </w:rPr>
        <w:t>.</w:t>
      </w:r>
    </w:p>
    <w:p w:rsidR="002220A2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Пунктом</w:t>
      </w:r>
      <w:r w:rsidR="00CD4FAE">
        <w:rPr>
          <w:rFonts w:ascii="Times New Roman" w:hAnsi="Times New Roman"/>
          <w:sz w:val="27"/>
          <w:szCs w:val="27"/>
        </w:rPr>
        <w:t xml:space="preserve"> </w:t>
      </w:r>
      <w:hyperlink r:id="rId13" w:history="1">
        <w:r>
          <w:rPr>
            <w:rFonts w:ascii="Times New Roman" w:hAnsi="Times New Roman"/>
            <w:sz w:val="27"/>
            <w:szCs w:val="27"/>
          </w:rPr>
          <w:t>19 части 1 статьи</w:t>
        </w:r>
        <w:r w:rsidRPr="00B93396">
          <w:rPr>
            <w:rFonts w:ascii="Times New Roman" w:hAnsi="Times New Roman"/>
            <w:sz w:val="27"/>
            <w:szCs w:val="27"/>
          </w:rPr>
          <w:t xml:space="preserve"> 14</w:t>
        </w:r>
      </w:hyperlink>
      <w:r w:rsidRPr="00B93396">
        <w:rPr>
          <w:rFonts w:ascii="Times New Roman" w:hAnsi="Times New Roman"/>
          <w:sz w:val="27"/>
          <w:szCs w:val="27"/>
        </w:rPr>
        <w:t xml:space="preserve">, </w:t>
      </w:r>
      <w:hyperlink r:id="rId14" w:history="1">
        <w:r>
          <w:rPr>
            <w:rFonts w:ascii="Times New Roman" w:hAnsi="Times New Roman"/>
            <w:sz w:val="27"/>
            <w:szCs w:val="27"/>
          </w:rPr>
          <w:t>пунктом  25 части 1 статьи</w:t>
        </w:r>
        <w:r w:rsidRPr="00B93396">
          <w:rPr>
            <w:rFonts w:ascii="Times New Roman" w:hAnsi="Times New Roman"/>
            <w:sz w:val="27"/>
            <w:szCs w:val="27"/>
          </w:rPr>
          <w:t xml:space="preserve"> 16</w:t>
        </w:r>
      </w:hyperlink>
      <w:r w:rsidRPr="00B93396">
        <w:rPr>
          <w:rFonts w:ascii="Times New Roman" w:hAnsi="Times New Roman"/>
          <w:sz w:val="27"/>
          <w:szCs w:val="27"/>
        </w:rPr>
        <w:t xml:space="preserve"> Федерального</w:t>
      </w:r>
      <w:r w:rsidR="00C914DF">
        <w:rPr>
          <w:rFonts w:ascii="Times New Roman" w:hAnsi="Times New Roman"/>
          <w:sz w:val="27"/>
          <w:szCs w:val="27"/>
        </w:rPr>
        <w:t xml:space="preserve"> закона</w:t>
      </w:r>
      <w:r>
        <w:rPr>
          <w:rFonts w:ascii="Times New Roman" w:hAnsi="Times New Roman"/>
          <w:sz w:val="27"/>
          <w:szCs w:val="27"/>
        </w:rPr>
        <w:t xml:space="preserve"> № 131-ФЗ</w:t>
      </w:r>
      <w:r w:rsidRPr="00B93396">
        <w:rPr>
          <w:rFonts w:ascii="Times New Roman" w:hAnsi="Times New Roman"/>
          <w:sz w:val="27"/>
          <w:szCs w:val="27"/>
        </w:rPr>
        <w:t xml:space="preserve"> к вопросам местного значения городского, сельского поселения, </w:t>
      </w:r>
      <w:r>
        <w:rPr>
          <w:rFonts w:ascii="Times New Roman" w:hAnsi="Times New Roman"/>
          <w:sz w:val="27"/>
          <w:szCs w:val="27"/>
        </w:rPr>
        <w:t xml:space="preserve">муниципальных, городских округов </w:t>
      </w:r>
      <w:r w:rsidRPr="00B93396">
        <w:rPr>
          <w:rFonts w:ascii="Times New Roman" w:hAnsi="Times New Roman"/>
          <w:sz w:val="27"/>
          <w:szCs w:val="27"/>
        </w:rPr>
        <w:t>отнесены</w:t>
      </w:r>
      <w:r>
        <w:rPr>
          <w:rFonts w:ascii="Times New Roman" w:hAnsi="Times New Roman"/>
          <w:sz w:val="27"/>
          <w:szCs w:val="27"/>
        </w:rPr>
        <w:t>:</w:t>
      </w:r>
    </w:p>
    <w:p w:rsidR="00EE326E" w:rsidRDefault="003F51B9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EE326E" w:rsidRPr="00B93396">
        <w:rPr>
          <w:rFonts w:ascii="Times New Roman" w:hAnsi="Times New Roman"/>
          <w:sz w:val="27"/>
          <w:szCs w:val="27"/>
        </w:rPr>
        <w:t>организация благоустройства территории в соотв</w:t>
      </w:r>
      <w:r w:rsidR="00EE326E">
        <w:rPr>
          <w:rFonts w:ascii="Times New Roman" w:hAnsi="Times New Roman"/>
          <w:sz w:val="27"/>
          <w:szCs w:val="27"/>
        </w:rPr>
        <w:t>етствии с правилами;</w:t>
      </w:r>
    </w:p>
    <w:p w:rsidR="002220A2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B93396">
        <w:rPr>
          <w:rFonts w:ascii="Times New Roman" w:hAnsi="Times New Roman"/>
          <w:sz w:val="27"/>
          <w:szCs w:val="27"/>
        </w:rPr>
        <w:t xml:space="preserve">утверждение правил благоустройства </w:t>
      </w:r>
      <w:r>
        <w:rPr>
          <w:rFonts w:ascii="Times New Roman" w:hAnsi="Times New Roman"/>
          <w:sz w:val="27"/>
          <w:szCs w:val="27"/>
        </w:rPr>
        <w:t>территорий;</w:t>
      </w:r>
    </w:p>
    <w:p w:rsidR="00EE326E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Pr="00B93396">
        <w:rPr>
          <w:rFonts w:ascii="Times New Roman" w:hAnsi="Times New Roman"/>
          <w:sz w:val="27"/>
          <w:szCs w:val="27"/>
        </w:rPr>
        <w:t xml:space="preserve"> осуществл</w:t>
      </w:r>
      <w:r w:rsidR="00EE326E">
        <w:rPr>
          <w:rFonts w:ascii="Times New Roman" w:hAnsi="Times New Roman"/>
          <w:sz w:val="27"/>
          <w:szCs w:val="27"/>
        </w:rPr>
        <w:t>ение контроля за их соблюдением.</w:t>
      </w:r>
    </w:p>
    <w:p w:rsidR="007472E7" w:rsidRDefault="007472E7" w:rsidP="007472E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условиях повышенных антропогенных нагрузок на окружающую среду о</w:t>
      </w:r>
      <w:r w:rsidRPr="008E5BA4">
        <w:rPr>
          <w:rFonts w:ascii="Times New Roman" w:hAnsi="Times New Roman" w:cs="Times New Roman"/>
          <w:sz w:val="27"/>
          <w:szCs w:val="27"/>
        </w:rPr>
        <w:t xml:space="preserve">беспечение правопорядка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8E5BA4">
        <w:rPr>
          <w:rFonts w:ascii="Times New Roman" w:hAnsi="Times New Roman" w:cs="Times New Roman"/>
          <w:sz w:val="27"/>
          <w:szCs w:val="27"/>
        </w:rPr>
        <w:t xml:space="preserve">сфере благоустройства является одной из важнейших задач </w:t>
      </w:r>
      <w:r>
        <w:rPr>
          <w:rFonts w:ascii="Times New Roman" w:hAnsi="Times New Roman" w:cs="Times New Roman"/>
          <w:sz w:val="27"/>
          <w:szCs w:val="27"/>
        </w:rPr>
        <w:t>муниципального управления.</w:t>
      </w:r>
      <w:r w:rsidRPr="00460510">
        <w:rPr>
          <w:rFonts w:ascii="Times New Roman" w:hAnsi="Times New Roman"/>
          <w:sz w:val="27"/>
          <w:szCs w:val="27"/>
        </w:rPr>
        <w:t xml:space="preserve"> </w:t>
      </w:r>
    </w:p>
    <w:p w:rsidR="007472E7" w:rsidRPr="007472E7" w:rsidRDefault="007472E7" w:rsidP="007472E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E5BA4">
        <w:rPr>
          <w:rFonts w:ascii="Times New Roman" w:hAnsi="Times New Roman" w:cs="Times New Roman"/>
          <w:sz w:val="27"/>
          <w:szCs w:val="27"/>
        </w:rPr>
        <w:t>Муниципальные образования представляют собой рациональную комплексную организацию производственных зон, жилых районов, сети общественных и культурных учреждений, бытовых предприятий, транспорта, обеспечивающих наилучшие усло</w:t>
      </w:r>
      <w:r>
        <w:rPr>
          <w:rFonts w:ascii="Times New Roman" w:hAnsi="Times New Roman" w:cs="Times New Roman"/>
          <w:sz w:val="27"/>
          <w:szCs w:val="27"/>
        </w:rPr>
        <w:t>вия труда, быта и отдыха людей</w:t>
      </w:r>
      <w:r w:rsidR="008D6CC2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т.е.</w:t>
      </w:r>
      <w:r w:rsidRPr="008E5BA4">
        <w:rPr>
          <w:rFonts w:ascii="Times New Roman" w:hAnsi="Times New Roman" w:cs="Times New Roman"/>
          <w:sz w:val="27"/>
          <w:szCs w:val="27"/>
        </w:rPr>
        <w:t xml:space="preserve"> среду обитания (жизнедеятельности) населения, которую необходимо благоустраивать </w:t>
      </w:r>
      <w:r>
        <w:rPr>
          <w:rFonts w:ascii="Times New Roman" w:hAnsi="Times New Roman" w:cs="Times New Roman"/>
          <w:sz w:val="27"/>
          <w:szCs w:val="27"/>
        </w:rPr>
        <w:t>для обеспечения комфортных условий проживания граждан</w:t>
      </w:r>
      <w:r w:rsidRPr="008E5BA4">
        <w:rPr>
          <w:rFonts w:ascii="Times New Roman" w:hAnsi="Times New Roman" w:cs="Times New Roman"/>
          <w:sz w:val="27"/>
          <w:szCs w:val="27"/>
        </w:rPr>
        <w:t>.</w:t>
      </w:r>
    </w:p>
    <w:p w:rsidR="002220A2" w:rsidRPr="001020BA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Муниципальный контроль</w:t>
      </w:r>
      <w:r w:rsidRPr="00891C86">
        <w:rPr>
          <w:rFonts w:ascii="Times New Roman" w:hAnsi="Times New Roman"/>
          <w:sz w:val="27"/>
          <w:szCs w:val="27"/>
        </w:rPr>
        <w:t xml:space="preserve"> в сфере благоустройства </w:t>
      </w:r>
      <w:r>
        <w:rPr>
          <w:rFonts w:ascii="Times New Roman" w:hAnsi="Times New Roman"/>
          <w:sz w:val="27"/>
          <w:szCs w:val="27"/>
        </w:rPr>
        <w:t>осуществляют</w:t>
      </w:r>
      <w:r w:rsidRPr="00891C86">
        <w:rPr>
          <w:rFonts w:ascii="Times New Roman" w:hAnsi="Times New Roman"/>
          <w:sz w:val="27"/>
          <w:szCs w:val="27"/>
        </w:rPr>
        <w:t xml:space="preserve"> орган</w:t>
      </w:r>
      <w:r>
        <w:rPr>
          <w:rFonts w:ascii="Times New Roman" w:hAnsi="Times New Roman"/>
          <w:sz w:val="27"/>
          <w:szCs w:val="27"/>
        </w:rPr>
        <w:t>ы</w:t>
      </w:r>
      <w:r w:rsidRPr="00891C86">
        <w:rPr>
          <w:rFonts w:ascii="Times New Roman" w:hAnsi="Times New Roman"/>
          <w:sz w:val="27"/>
          <w:szCs w:val="27"/>
        </w:rPr>
        <w:t xml:space="preserve"> местного</w:t>
      </w:r>
      <w:r w:rsidR="00C914DF">
        <w:rPr>
          <w:rFonts w:ascii="Times New Roman" w:hAnsi="Times New Roman"/>
          <w:sz w:val="27"/>
          <w:szCs w:val="27"/>
        </w:rPr>
        <w:t xml:space="preserve"> самоуправления –</w:t>
      </w:r>
      <w:r w:rsidR="00FD27EA">
        <w:rPr>
          <w:rFonts w:ascii="Times New Roman" w:hAnsi="Times New Roman"/>
          <w:sz w:val="27"/>
          <w:szCs w:val="27"/>
        </w:rPr>
        <w:t xml:space="preserve"> администрации</w:t>
      </w:r>
      <w:r w:rsidR="00945F94">
        <w:rPr>
          <w:rFonts w:ascii="Times New Roman" w:hAnsi="Times New Roman"/>
          <w:sz w:val="27"/>
          <w:szCs w:val="27"/>
        </w:rPr>
        <w:t>.</w:t>
      </w:r>
    </w:p>
    <w:p w:rsidR="00460510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Статьей </w:t>
      </w:r>
      <w:r w:rsidR="00A85A2C">
        <w:rPr>
          <w:rFonts w:ascii="Times New Roman" w:hAnsi="Times New Roman"/>
          <w:sz w:val="27"/>
          <w:szCs w:val="27"/>
        </w:rPr>
        <w:t>10 Закона</w:t>
      </w:r>
      <w:r>
        <w:rPr>
          <w:rFonts w:ascii="Times New Roman" w:hAnsi="Times New Roman"/>
          <w:sz w:val="27"/>
          <w:szCs w:val="27"/>
        </w:rPr>
        <w:t xml:space="preserve"> установлена административная</w:t>
      </w:r>
      <w:r w:rsidRPr="004714F9">
        <w:rPr>
          <w:rFonts w:ascii="Times New Roman" w:hAnsi="Times New Roman"/>
          <w:sz w:val="27"/>
          <w:szCs w:val="27"/>
        </w:rPr>
        <w:t xml:space="preserve"> ответственность за нарушение правил благоустройства территории муниципального образования в Камчатском крае по вопросам, предусмотренным </w:t>
      </w:r>
      <w:hyperlink r:id="rId15" w:history="1">
        <w:r w:rsidRPr="004714F9">
          <w:rPr>
            <w:rFonts w:ascii="Times New Roman" w:hAnsi="Times New Roman"/>
            <w:sz w:val="27"/>
            <w:szCs w:val="27"/>
          </w:rPr>
          <w:t>частью 2 статьи 45.1</w:t>
        </w:r>
      </w:hyperlink>
      <w:r w:rsidRPr="004714F9">
        <w:rPr>
          <w:rFonts w:ascii="Times New Roman" w:hAnsi="Times New Roman"/>
          <w:sz w:val="27"/>
          <w:szCs w:val="27"/>
        </w:rPr>
        <w:t xml:space="preserve"> Фед</w:t>
      </w:r>
      <w:r>
        <w:rPr>
          <w:rFonts w:ascii="Times New Roman" w:hAnsi="Times New Roman"/>
          <w:sz w:val="27"/>
          <w:szCs w:val="27"/>
        </w:rPr>
        <w:t>ерального закона от № 131-ФЗ</w:t>
      </w:r>
      <w:r>
        <w:rPr>
          <w:rStyle w:val="aa"/>
          <w:rFonts w:ascii="Times New Roman" w:hAnsi="Times New Roman"/>
          <w:sz w:val="27"/>
          <w:szCs w:val="27"/>
        </w:rPr>
        <w:footnoteReference w:id="2"/>
      </w:r>
      <w:r w:rsidRPr="004714F9">
        <w:rPr>
          <w:rFonts w:ascii="Times New Roman" w:hAnsi="Times New Roman"/>
          <w:sz w:val="27"/>
          <w:szCs w:val="27"/>
        </w:rPr>
        <w:t xml:space="preserve">, </w:t>
      </w:r>
      <w:r w:rsidRPr="00E830A2">
        <w:rPr>
          <w:rFonts w:ascii="Times New Roman" w:hAnsi="Times New Roman"/>
          <w:sz w:val="27"/>
          <w:szCs w:val="27"/>
        </w:rPr>
        <w:t>если эти дейс</w:t>
      </w:r>
      <w:r>
        <w:rPr>
          <w:rFonts w:ascii="Times New Roman" w:hAnsi="Times New Roman"/>
          <w:sz w:val="27"/>
          <w:szCs w:val="27"/>
        </w:rPr>
        <w:t>твия</w:t>
      </w:r>
      <w:r w:rsidR="00A85A2C">
        <w:rPr>
          <w:rFonts w:ascii="Times New Roman" w:hAnsi="Times New Roman"/>
          <w:sz w:val="27"/>
          <w:szCs w:val="27"/>
        </w:rPr>
        <w:t xml:space="preserve"> </w:t>
      </w:r>
      <w:r w:rsidR="00C914DF">
        <w:rPr>
          <w:rFonts w:ascii="Times New Roman" w:hAnsi="Times New Roman"/>
          <w:sz w:val="27"/>
          <w:szCs w:val="27"/>
        </w:rPr>
        <w:t>(</w:t>
      </w:r>
      <w:r w:rsidR="00A85A2C">
        <w:rPr>
          <w:rFonts w:ascii="Times New Roman" w:hAnsi="Times New Roman"/>
          <w:sz w:val="27"/>
          <w:szCs w:val="27"/>
        </w:rPr>
        <w:t>бездействия</w:t>
      </w:r>
      <w:r w:rsidR="00C914DF">
        <w:rPr>
          <w:rFonts w:ascii="Times New Roman" w:hAnsi="Times New Roman"/>
          <w:sz w:val="27"/>
          <w:szCs w:val="27"/>
        </w:rPr>
        <w:t>)</w:t>
      </w:r>
      <w:r w:rsidR="008D6CC2">
        <w:rPr>
          <w:rFonts w:ascii="Times New Roman" w:hAnsi="Times New Roman"/>
          <w:sz w:val="27"/>
          <w:szCs w:val="27"/>
        </w:rPr>
        <w:t xml:space="preserve"> не подпадают под действия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E830A2">
        <w:rPr>
          <w:rFonts w:ascii="Times New Roman" w:hAnsi="Times New Roman"/>
          <w:sz w:val="27"/>
          <w:szCs w:val="27"/>
        </w:rPr>
        <w:t xml:space="preserve">КоАП РФ, </w:t>
      </w:r>
      <w:r w:rsidR="008D6CC2">
        <w:rPr>
          <w:rFonts w:ascii="Times New Roman" w:hAnsi="Times New Roman"/>
          <w:sz w:val="27"/>
          <w:szCs w:val="27"/>
        </w:rPr>
        <w:t>устанавливающие</w:t>
      </w:r>
      <w:r w:rsidRPr="00FE6529">
        <w:rPr>
          <w:rFonts w:ascii="Times New Roman" w:hAnsi="Times New Roman"/>
          <w:sz w:val="27"/>
          <w:szCs w:val="27"/>
        </w:rPr>
        <w:t xml:space="preserve"> ответственность за нарушение законодательства Российской Федерации в области землепользования, градостроительства, санитарно-эпидемиологическо</w:t>
      </w:r>
      <w:r w:rsidRPr="00FE6529">
        <w:rPr>
          <w:rFonts w:ascii="Times New Roman" w:hAnsi="Times New Roman"/>
          <w:sz w:val="27"/>
          <w:szCs w:val="27"/>
        </w:rPr>
        <w:softHyphen/>
        <w:t xml:space="preserve">го благополучия, охраны окружающей среды и иных  положений федерального законодательства. </w:t>
      </w:r>
    </w:p>
    <w:p w:rsidR="00410A49" w:rsidRDefault="00EE326E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Следует отметить, что с</w:t>
      </w:r>
      <w:r w:rsidR="002220A2">
        <w:rPr>
          <w:rFonts w:ascii="Times New Roman" w:hAnsi="Times New Roman"/>
          <w:sz w:val="27"/>
          <w:szCs w:val="27"/>
        </w:rPr>
        <w:t>анкция за нарушение правил благоустр</w:t>
      </w:r>
      <w:r w:rsidR="002C7431">
        <w:rPr>
          <w:rFonts w:ascii="Times New Roman" w:hAnsi="Times New Roman"/>
          <w:sz w:val="27"/>
          <w:szCs w:val="27"/>
        </w:rPr>
        <w:t>ойства является одной из самых высоких.</w:t>
      </w:r>
    </w:p>
    <w:p w:rsidR="00410A49" w:rsidRDefault="002C7431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Статья </w:t>
      </w:r>
      <w:r w:rsidR="002220A2">
        <w:rPr>
          <w:rFonts w:ascii="Times New Roman" w:hAnsi="Times New Roman"/>
          <w:sz w:val="27"/>
          <w:szCs w:val="27"/>
        </w:rPr>
        <w:t xml:space="preserve">10 </w:t>
      </w:r>
      <w:r>
        <w:rPr>
          <w:rFonts w:ascii="Times New Roman" w:hAnsi="Times New Roman"/>
          <w:sz w:val="27"/>
          <w:szCs w:val="27"/>
        </w:rPr>
        <w:t xml:space="preserve">Закона </w:t>
      </w:r>
      <w:r w:rsidR="002220A2" w:rsidRPr="000B4131">
        <w:rPr>
          <w:rFonts w:ascii="Times New Roman" w:hAnsi="Times New Roman"/>
          <w:sz w:val="27"/>
          <w:szCs w:val="27"/>
        </w:rPr>
        <w:t>предусматривает наложение штрафа</w:t>
      </w:r>
      <w:r w:rsidR="002220A2">
        <w:rPr>
          <w:rFonts w:ascii="Times New Roman" w:hAnsi="Times New Roman"/>
          <w:sz w:val="27"/>
          <w:szCs w:val="27"/>
        </w:rPr>
        <w:t xml:space="preserve"> на</w:t>
      </w:r>
      <w:r w:rsidR="002220A2" w:rsidRPr="000B4131">
        <w:rPr>
          <w:rFonts w:ascii="Times New Roman" w:hAnsi="Times New Roman"/>
          <w:sz w:val="27"/>
          <w:szCs w:val="27"/>
        </w:rPr>
        <w:t>:</w:t>
      </w:r>
      <w:r w:rsidR="006C68B0">
        <w:rPr>
          <w:rFonts w:ascii="Times New Roman" w:hAnsi="Times New Roman"/>
          <w:sz w:val="27"/>
          <w:szCs w:val="27"/>
        </w:rPr>
        <w:t xml:space="preserve"> </w:t>
      </w:r>
    </w:p>
    <w:p w:rsidR="002220A2" w:rsidRPr="000B4131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0B4131">
        <w:rPr>
          <w:rFonts w:ascii="Times New Roman" w:hAnsi="Times New Roman"/>
          <w:sz w:val="27"/>
          <w:szCs w:val="27"/>
        </w:rPr>
        <w:t>гра</w:t>
      </w:r>
      <w:r>
        <w:rPr>
          <w:rFonts w:ascii="Times New Roman" w:hAnsi="Times New Roman"/>
          <w:sz w:val="27"/>
          <w:szCs w:val="27"/>
        </w:rPr>
        <w:t xml:space="preserve">ждан в размере </w:t>
      </w:r>
      <w:r w:rsidRPr="000B4131">
        <w:rPr>
          <w:rFonts w:ascii="Times New Roman" w:hAnsi="Times New Roman"/>
          <w:sz w:val="27"/>
          <w:szCs w:val="27"/>
        </w:rPr>
        <w:t xml:space="preserve">до 5 тысяч рублей; </w:t>
      </w:r>
    </w:p>
    <w:p w:rsidR="002220A2" w:rsidRDefault="002220A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должностных лиц и индивидуальных предпринимателей до</w:t>
      </w:r>
      <w:r w:rsidRPr="000B4131">
        <w:rPr>
          <w:rFonts w:ascii="Times New Roman" w:hAnsi="Times New Roman"/>
          <w:sz w:val="27"/>
          <w:szCs w:val="27"/>
        </w:rPr>
        <w:t xml:space="preserve"> 50 тысяч рублей; </w:t>
      </w:r>
    </w:p>
    <w:p w:rsidR="00410A49" w:rsidRDefault="002C7431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1DB92" wp14:editId="4A714BAD">
                <wp:simplePos x="0" y="0"/>
                <wp:positionH relativeFrom="column">
                  <wp:posOffset>2666365</wp:posOffset>
                </wp:positionH>
                <wp:positionV relativeFrom="paragraph">
                  <wp:posOffset>97155</wp:posOffset>
                </wp:positionV>
                <wp:extent cx="3752850" cy="4933950"/>
                <wp:effectExtent l="0" t="0" r="19050" b="19050"/>
                <wp:wrapSquare wrapText="bothSides"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933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4EA" w:rsidRPr="002E733D" w:rsidRDefault="00EC64EA" w:rsidP="00527BBE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u w:val="single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  <w:u w:val="single"/>
                              </w:rPr>
                              <w:t>По информации участников мониторинга</w:t>
                            </w:r>
                            <w:r w:rsidR="008D6CC2">
                              <w:rPr>
                                <w:rFonts w:ascii="Times New Roman" w:hAnsi="Times New Roman" w:cs="Times New Roman"/>
                                <w:color w:val="002060"/>
                                <w:u w:val="single"/>
                              </w:rPr>
                              <w:t>,</w:t>
                            </w: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  <w:u w:val="single"/>
                              </w:rPr>
                              <w:t xml:space="preserve"> основными нарушениями правил благоустройства являются:</w:t>
                            </w:r>
                          </w:p>
                          <w:p w:rsidR="00EC64EA" w:rsidRPr="002E733D" w:rsidRDefault="00EC64EA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- нарушение требований к содержанию прилегающих территорий, в том числе многоквартирных домов;</w:t>
                            </w:r>
                          </w:p>
                          <w:p w:rsidR="00EC64EA" w:rsidRPr="002E733D" w:rsidRDefault="00EC64EA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-  нарушение требований к содержанию фасадов зданий, строений, сооружений; </w:t>
                            </w:r>
                          </w:p>
                          <w:p w:rsidR="00EC64EA" w:rsidRPr="002E733D" w:rsidRDefault="00EC64EA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- нарушения правил содержания линейных объектов;</w:t>
                            </w:r>
                          </w:p>
                          <w:p w:rsidR="00EC64EA" w:rsidRPr="002E733D" w:rsidRDefault="00EC64EA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- нарушение проведения земляных работ (ведение работ без ордера, с нарушением сроков, не восстановление благоустройства);</w:t>
                            </w:r>
                          </w:p>
                          <w:p w:rsidR="00EC64EA" w:rsidRPr="002E733D" w:rsidRDefault="00EC64EA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- загрязнение территорий отходами;</w:t>
                            </w:r>
                          </w:p>
                          <w:p w:rsidR="00EC64EA" w:rsidRPr="002E733D" w:rsidRDefault="00EC64EA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- парковка машин на придомовой территории с нарушением расстояний от жилых домов и контейнерных площадок;</w:t>
                            </w:r>
                          </w:p>
                          <w:p w:rsidR="00EC64EA" w:rsidRPr="002E733D" w:rsidRDefault="00EC64EA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- складирование материальных ценностей вне специально отведенных площадок или ближе 3-х м. от жилых домов;</w:t>
                            </w:r>
                          </w:p>
                          <w:p w:rsidR="00EC64EA" w:rsidRPr="002E733D" w:rsidRDefault="00EC64EA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- размещение объявлений, афиш, плакатов на ограждениях;</w:t>
                            </w:r>
                          </w:p>
                          <w:p w:rsidR="00EC64EA" w:rsidRPr="002E733D" w:rsidRDefault="00EC64EA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-  нарушение требований к содержанию контейнерных площадок;</w:t>
                            </w:r>
                          </w:p>
                          <w:p w:rsidR="00EC64EA" w:rsidRPr="002E733D" w:rsidRDefault="008D6CC2" w:rsidP="00527BBE">
                            <w:pPr>
                              <w:pStyle w:val="a4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- не</w:t>
                            </w:r>
                            <w:r w:rsidR="00EC64EA" w:rsidRPr="002E733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восстановление нарушенного благоустройства территории, в том числе покрытий дорог, тротуаров, газонов, ограждений, малых архитектурных форм, почвы.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1DB92" id="Скругленный прямоугольник 11" o:spid="_x0000_s1026" style="position:absolute;left:0;text-align:left;margin-left:209.95pt;margin-top:7.65pt;width:295.5pt;height:3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" fillcolor="#bdd6ee [1300]" strokecolor="#1f4d78 [1604]" strokeweight="1pt">
                <v:stroke joinstyle="miter"/>
                <v:textbox>
                  <w:txbxContent>
                    <w:p w:rsidR="00EC64EA" w:rsidRPr="002E733D" w:rsidRDefault="00EC64EA" w:rsidP="00527BBE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color w:val="002060"/>
                          <w:u w:val="single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  <w:u w:val="single"/>
                        </w:rPr>
                        <w:t>По информации участников мониторинга</w:t>
                      </w:r>
                      <w:r w:rsidR="008D6CC2">
                        <w:rPr>
                          <w:rFonts w:ascii="Times New Roman" w:hAnsi="Times New Roman" w:cs="Times New Roman"/>
                          <w:color w:val="002060"/>
                          <w:u w:val="single"/>
                        </w:rPr>
                        <w:t>,</w:t>
                      </w:r>
                      <w:r w:rsidRPr="002E733D">
                        <w:rPr>
                          <w:rFonts w:ascii="Times New Roman" w:hAnsi="Times New Roman" w:cs="Times New Roman"/>
                          <w:color w:val="002060"/>
                          <w:u w:val="single"/>
                        </w:rPr>
                        <w:t xml:space="preserve"> основными нарушениями правил благоустройства являются:</w:t>
                      </w:r>
                    </w:p>
                    <w:p w:rsidR="00EC64EA" w:rsidRPr="002E733D" w:rsidRDefault="00EC64EA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>- нарушение требований к содержанию прилегающих территорий, в том числе многоквартирных домов;</w:t>
                      </w:r>
                    </w:p>
                    <w:p w:rsidR="00EC64EA" w:rsidRPr="002E733D" w:rsidRDefault="00EC64EA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-  нарушение требований к содержанию фасадов зданий, строений, сооружений; </w:t>
                      </w:r>
                    </w:p>
                    <w:p w:rsidR="00EC64EA" w:rsidRPr="002E733D" w:rsidRDefault="00EC64EA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>- нарушения правил содержания линейных объектов;</w:t>
                      </w:r>
                    </w:p>
                    <w:p w:rsidR="00EC64EA" w:rsidRPr="002E733D" w:rsidRDefault="00EC64EA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>- нарушение проведения земляных работ (ведение работ без ордера, с нарушением сроков, не восстановление благоустройства);</w:t>
                      </w:r>
                    </w:p>
                    <w:p w:rsidR="00EC64EA" w:rsidRPr="002E733D" w:rsidRDefault="00EC64EA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>- загрязнение территорий отходами;</w:t>
                      </w:r>
                    </w:p>
                    <w:p w:rsidR="00EC64EA" w:rsidRPr="002E733D" w:rsidRDefault="00EC64EA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>- парковка машин на придомовой территории с нарушением расстояний от жилых домов и контейнерных площадок;</w:t>
                      </w:r>
                    </w:p>
                    <w:p w:rsidR="00EC64EA" w:rsidRPr="002E733D" w:rsidRDefault="00EC64EA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>- складирование материальных ценностей вне специально отведенных площадок или ближе 3-х м. от жилых домов;</w:t>
                      </w:r>
                    </w:p>
                    <w:p w:rsidR="00EC64EA" w:rsidRPr="002E733D" w:rsidRDefault="00EC64EA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>- размещение объявлений, афиш, плакатов на ограждениях;</w:t>
                      </w:r>
                    </w:p>
                    <w:p w:rsidR="00EC64EA" w:rsidRPr="002E733D" w:rsidRDefault="00EC64EA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>-  нарушение требований к содержанию контейнерных площадок;</w:t>
                      </w:r>
                    </w:p>
                    <w:p w:rsidR="00EC64EA" w:rsidRPr="002E733D" w:rsidRDefault="008D6CC2" w:rsidP="00527BBE">
                      <w:pPr>
                        <w:pStyle w:val="a4"/>
                        <w:ind w:firstLine="142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2060"/>
                        </w:rPr>
                        <w:t>не</w:t>
                      </w:r>
                      <w:r w:rsidR="00EC64EA"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>восстановление</w:t>
                      </w:r>
                      <w:proofErr w:type="spellEnd"/>
                      <w:r w:rsidR="00EC64EA" w:rsidRPr="002E733D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нарушенного благоустройства территории, в том числе покрытий дорог, тротуаров, газонов, ограждений, малых архитектурных форм, почвы.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2925D4">
        <w:rPr>
          <w:rFonts w:ascii="Times New Roman" w:hAnsi="Times New Roman"/>
          <w:sz w:val="27"/>
          <w:szCs w:val="27"/>
        </w:rPr>
        <w:t xml:space="preserve">- юридических лиц </w:t>
      </w:r>
      <w:r w:rsidR="002925D4" w:rsidRPr="000B4131">
        <w:rPr>
          <w:rFonts w:ascii="Times New Roman" w:hAnsi="Times New Roman"/>
          <w:sz w:val="27"/>
          <w:szCs w:val="27"/>
        </w:rPr>
        <w:t>до 300</w:t>
      </w:r>
      <w:r w:rsidR="002925D4">
        <w:rPr>
          <w:rFonts w:ascii="Times New Roman" w:hAnsi="Times New Roman"/>
          <w:sz w:val="27"/>
          <w:szCs w:val="27"/>
        </w:rPr>
        <w:t xml:space="preserve"> тысяч рублей.</w:t>
      </w:r>
    </w:p>
    <w:p w:rsidR="00F55A6E" w:rsidRDefault="005934DA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Каждый год на территории Камчатского края совершается свыше 1000 административных правонарушений, существ</w:t>
      </w:r>
      <w:r w:rsidR="00E04402">
        <w:rPr>
          <w:rFonts w:ascii="Times New Roman" w:hAnsi="Times New Roman"/>
          <w:sz w:val="27"/>
          <w:szCs w:val="27"/>
        </w:rPr>
        <w:t xml:space="preserve">енную долю которых составляют </w:t>
      </w:r>
      <w:r>
        <w:rPr>
          <w:rFonts w:ascii="Times New Roman" w:hAnsi="Times New Roman"/>
          <w:sz w:val="27"/>
          <w:szCs w:val="27"/>
        </w:rPr>
        <w:t>нарушения правил благоустройства муниципаль</w:t>
      </w:r>
      <w:r w:rsidR="00EE326E">
        <w:rPr>
          <w:rFonts w:ascii="Times New Roman" w:hAnsi="Times New Roman"/>
          <w:sz w:val="27"/>
          <w:szCs w:val="27"/>
        </w:rPr>
        <w:t xml:space="preserve">ных образований, уступая только </w:t>
      </w:r>
      <w:r w:rsidR="00EF7AAA">
        <w:rPr>
          <w:rFonts w:ascii="Times New Roman" w:hAnsi="Times New Roman"/>
          <w:sz w:val="27"/>
          <w:szCs w:val="27"/>
        </w:rPr>
        <w:t xml:space="preserve">количеству </w:t>
      </w:r>
      <w:r w:rsidR="00EE326E">
        <w:rPr>
          <w:rFonts w:ascii="Times New Roman" w:hAnsi="Times New Roman"/>
          <w:sz w:val="27"/>
          <w:szCs w:val="27"/>
        </w:rPr>
        <w:t>административных правонарушений</w:t>
      </w:r>
      <w:r>
        <w:rPr>
          <w:rFonts w:ascii="Times New Roman" w:hAnsi="Times New Roman"/>
          <w:sz w:val="27"/>
          <w:szCs w:val="27"/>
        </w:rPr>
        <w:t xml:space="preserve"> по статье 4 Закона,</w:t>
      </w:r>
      <w:r w:rsidRPr="0042242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предусматривающей административную ответственности за </w:t>
      </w:r>
      <w:r w:rsidRPr="00D73EA3">
        <w:rPr>
          <w:rFonts w:ascii="Times New Roman" w:hAnsi="Times New Roman"/>
          <w:sz w:val="27"/>
          <w:szCs w:val="27"/>
        </w:rPr>
        <w:t xml:space="preserve">нарушение </w:t>
      </w:r>
      <w:r>
        <w:rPr>
          <w:rFonts w:ascii="Times New Roman" w:hAnsi="Times New Roman"/>
          <w:sz w:val="27"/>
          <w:szCs w:val="27"/>
        </w:rPr>
        <w:t>требований законодательства о тишине и покое граждан.</w:t>
      </w:r>
      <w:r w:rsidR="00333CB6" w:rsidRPr="00333CB6">
        <w:rPr>
          <w:rFonts w:ascii="Times New Roman" w:hAnsi="Times New Roman"/>
          <w:sz w:val="27"/>
          <w:szCs w:val="27"/>
        </w:rPr>
        <w:t xml:space="preserve"> </w:t>
      </w:r>
    </w:p>
    <w:p w:rsidR="007472E7" w:rsidRDefault="00DF63F0" w:rsidP="007472E7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9E077A">
        <w:rPr>
          <w:rFonts w:ascii="Times New Roman" w:hAnsi="Times New Roman"/>
          <w:sz w:val="27"/>
          <w:szCs w:val="27"/>
        </w:rPr>
        <w:t xml:space="preserve">Количество постановлений о привлечении к административной ответственности, предусмотренной статьей 10 </w:t>
      </w:r>
      <w:r w:rsidR="00886D2D" w:rsidRPr="009E077A">
        <w:rPr>
          <w:rFonts w:ascii="Times New Roman" w:hAnsi="Times New Roman"/>
          <w:sz w:val="27"/>
          <w:szCs w:val="27"/>
        </w:rPr>
        <w:t>Закона</w:t>
      </w:r>
      <w:r w:rsidR="008D6CC2">
        <w:rPr>
          <w:rFonts w:ascii="Times New Roman" w:hAnsi="Times New Roman"/>
          <w:sz w:val="27"/>
          <w:szCs w:val="27"/>
        </w:rPr>
        <w:t>,</w:t>
      </w:r>
      <w:r w:rsidR="00886D2D" w:rsidRPr="009E077A">
        <w:rPr>
          <w:rFonts w:ascii="Times New Roman" w:hAnsi="Times New Roman"/>
          <w:sz w:val="27"/>
          <w:szCs w:val="27"/>
        </w:rPr>
        <w:t xml:space="preserve"> отображено на </w:t>
      </w:r>
      <w:r w:rsidR="00410A49">
        <w:rPr>
          <w:rFonts w:ascii="Times New Roman" w:hAnsi="Times New Roman"/>
          <w:sz w:val="27"/>
          <w:szCs w:val="27"/>
        </w:rPr>
        <w:br/>
      </w:r>
      <w:r w:rsidR="00886D2D" w:rsidRPr="009E077A">
        <w:rPr>
          <w:rFonts w:ascii="Times New Roman" w:hAnsi="Times New Roman"/>
          <w:sz w:val="27"/>
          <w:szCs w:val="27"/>
        </w:rPr>
        <w:t>диаграмме 1</w:t>
      </w:r>
      <w:r w:rsidR="00886D2D">
        <w:rPr>
          <w:rFonts w:ascii="Times New Roman" w:hAnsi="Times New Roman"/>
          <w:sz w:val="27"/>
          <w:szCs w:val="27"/>
        </w:rPr>
        <w:t>.</w:t>
      </w:r>
    </w:p>
    <w:p w:rsidR="007472E7" w:rsidRDefault="007472E7" w:rsidP="007472E7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/>
          <w:sz w:val="27"/>
          <w:szCs w:val="27"/>
        </w:rPr>
      </w:pPr>
    </w:p>
    <w:p w:rsidR="00D54711" w:rsidRDefault="001020BA" w:rsidP="007472E7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Так, з</w:t>
      </w:r>
      <w:r w:rsidR="008860B2">
        <w:rPr>
          <w:rFonts w:ascii="Times New Roman" w:hAnsi="Times New Roman"/>
          <w:sz w:val="27"/>
          <w:szCs w:val="27"/>
        </w:rPr>
        <w:t xml:space="preserve">а период 2018-2021 гг. административными комиссиями </w:t>
      </w:r>
      <w:r w:rsidR="000C3A09">
        <w:rPr>
          <w:rFonts w:ascii="Times New Roman" w:hAnsi="Times New Roman"/>
          <w:sz w:val="27"/>
          <w:szCs w:val="27"/>
        </w:rPr>
        <w:t xml:space="preserve">всех </w:t>
      </w:r>
      <w:r w:rsidR="005916FB">
        <w:rPr>
          <w:rFonts w:ascii="Times New Roman" w:hAnsi="Times New Roman"/>
          <w:sz w:val="27"/>
          <w:szCs w:val="27"/>
        </w:rPr>
        <w:t xml:space="preserve">муниципальных образований </w:t>
      </w:r>
      <w:r w:rsidR="00E4585F">
        <w:rPr>
          <w:rFonts w:ascii="Times New Roman" w:hAnsi="Times New Roman"/>
          <w:sz w:val="27"/>
          <w:szCs w:val="27"/>
        </w:rPr>
        <w:t xml:space="preserve">рассмотрено </w:t>
      </w:r>
      <w:r w:rsidR="00D54711">
        <w:rPr>
          <w:rFonts w:ascii="Times New Roman" w:hAnsi="Times New Roman"/>
          <w:sz w:val="27"/>
          <w:szCs w:val="27"/>
        </w:rPr>
        <w:t>дел по</w:t>
      </w:r>
    </w:p>
    <w:p w:rsidR="008860B2" w:rsidRDefault="00410A49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284C89A" wp14:editId="5B106DB2">
            <wp:simplePos x="0" y="0"/>
            <wp:positionH relativeFrom="column">
              <wp:posOffset>-305435</wp:posOffset>
            </wp:positionH>
            <wp:positionV relativeFrom="paragraph">
              <wp:posOffset>289560</wp:posOffset>
            </wp:positionV>
            <wp:extent cx="3810000" cy="2600325"/>
            <wp:effectExtent l="0" t="0" r="0" b="9525"/>
            <wp:wrapThrough wrapText="bothSides">
              <wp:wrapPolygon edited="0">
                <wp:start x="0" y="0"/>
                <wp:lineTo x="0" y="21521"/>
                <wp:lineTo x="21492" y="21521"/>
                <wp:lineTo x="21492" y="0"/>
                <wp:lineTo x="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4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D36E2" wp14:editId="4D3F412F">
                <wp:simplePos x="0" y="0"/>
                <wp:positionH relativeFrom="column">
                  <wp:posOffset>-334010</wp:posOffset>
                </wp:positionH>
                <wp:positionV relativeFrom="paragraph">
                  <wp:posOffset>329565</wp:posOffset>
                </wp:positionV>
                <wp:extent cx="3733800" cy="187325"/>
                <wp:effectExtent l="0" t="0" r="0" b="3175"/>
                <wp:wrapThrough wrapText="bothSides">
                  <wp:wrapPolygon edited="0">
                    <wp:start x="0" y="0"/>
                    <wp:lineTo x="0" y="19769"/>
                    <wp:lineTo x="21490" y="19769"/>
                    <wp:lineTo x="21490" y="0"/>
                    <wp:lineTo x="0" y="0"/>
                  </wp:wrapPolygon>
                </wp:wrapThrough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64EA" w:rsidRPr="00D63B59" w:rsidRDefault="00EC64EA" w:rsidP="00D63B59">
                            <w:pPr>
                              <w:pStyle w:val="af0"/>
                              <w:jc w:val="right"/>
                              <w:rPr>
                                <w:rFonts w:ascii="Times New Roman" w:hAnsi="Times New Roman"/>
                                <w:i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3B59">
                              <w:rPr>
                                <w:rFonts w:ascii="Times New Roman" w:hAnsi="Times New Roman"/>
                                <w:i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Диаграмма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3B59">
                              <w:rPr>
                                <w:rFonts w:ascii="Times New Roman" w:hAnsi="Times New Roman"/>
                                <w:i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D36E2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left:0;text-align:left;margin-left:-26.3pt;margin-top:25.95pt;width:294pt;height:1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" filled="f" stroked="f">
                <v:textbox inset="0,0,0,0">
                  <w:txbxContent>
                    <w:p w:rsidR="00EC64EA" w:rsidRPr="00D63B59" w:rsidRDefault="00EC64EA" w:rsidP="00D63B59">
                      <w:pPr>
                        <w:pStyle w:val="af0"/>
                        <w:jc w:val="right"/>
                        <w:rPr>
                          <w:rFonts w:ascii="Times New Roman" w:hAnsi="Times New Roman"/>
                          <w:i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D63B59">
                        <w:rPr>
                          <w:rFonts w:ascii="Times New Roman" w:hAnsi="Times New Roman"/>
                          <w:i w:val="0"/>
                          <w:noProof/>
                          <w:color w:val="000000" w:themeColor="text1"/>
                          <w:sz w:val="20"/>
                          <w:szCs w:val="20"/>
                        </w:rPr>
                        <w:t>Диаграмма</w:t>
                      </w:r>
                      <w:r>
                        <w:rPr>
                          <w:rFonts w:ascii="Times New Roman" w:hAnsi="Times New Roman"/>
                          <w:i w:val="0"/>
                          <w:noProof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63B59">
                        <w:rPr>
                          <w:rFonts w:ascii="Times New Roman" w:hAnsi="Times New Roman"/>
                          <w:i w:val="0"/>
                          <w:noProof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hAnsi="Times New Roman"/>
          <w:sz w:val="27"/>
          <w:szCs w:val="27"/>
        </w:rPr>
        <w:t xml:space="preserve">  </w:t>
      </w:r>
      <w:r w:rsidR="008860B2">
        <w:rPr>
          <w:rFonts w:ascii="Times New Roman" w:hAnsi="Times New Roman"/>
          <w:sz w:val="27"/>
          <w:szCs w:val="27"/>
        </w:rPr>
        <w:t xml:space="preserve">- </w:t>
      </w:r>
      <w:r w:rsidR="008860B2" w:rsidRPr="000C32D2">
        <w:rPr>
          <w:rFonts w:ascii="Times New Roman" w:hAnsi="Times New Roman"/>
          <w:b/>
          <w:i/>
          <w:sz w:val="27"/>
          <w:szCs w:val="27"/>
          <w:u w:val="single"/>
        </w:rPr>
        <w:t xml:space="preserve">статье 10 </w:t>
      </w:r>
      <w:r w:rsidR="00BF4F07">
        <w:rPr>
          <w:rFonts w:ascii="Times New Roman" w:hAnsi="Times New Roman"/>
          <w:b/>
          <w:i/>
          <w:sz w:val="27"/>
          <w:szCs w:val="27"/>
          <w:u w:val="single"/>
        </w:rPr>
        <w:t>–</w:t>
      </w:r>
      <w:r w:rsidR="008860B2" w:rsidRPr="000C32D2">
        <w:rPr>
          <w:rFonts w:ascii="Times New Roman" w:hAnsi="Times New Roman"/>
          <w:b/>
          <w:i/>
          <w:sz w:val="27"/>
          <w:szCs w:val="27"/>
          <w:u w:val="single"/>
        </w:rPr>
        <w:t xml:space="preserve"> нарушение правил благоустройства</w:t>
      </w:r>
      <w:r w:rsidR="008860B2">
        <w:rPr>
          <w:rFonts w:ascii="Times New Roman" w:hAnsi="Times New Roman"/>
          <w:sz w:val="27"/>
          <w:szCs w:val="27"/>
        </w:rPr>
        <w:t xml:space="preserve"> </w:t>
      </w:r>
      <w:r w:rsidR="00BF4F07">
        <w:rPr>
          <w:rFonts w:ascii="Times New Roman" w:hAnsi="Times New Roman"/>
          <w:sz w:val="27"/>
          <w:szCs w:val="27"/>
        </w:rPr>
        <w:t>–</w:t>
      </w:r>
      <w:r w:rsidR="008860B2">
        <w:rPr>
          <w:rFonts w:ascii="Times New Roman" w:hAnsi="Times New Roman"/>
          <w:sz w:val="27"/>
          <w:szCs w:val="27"/>
        </w:rPr>
        <w:t xml:space="preserve"> в среднем 38%</w:t>
      </w:r>
      <w:r w:rsidR="00945F94">
        <w:rPr>
          <w:rFonts w:ascii="Times New Roman" w:hAnsi="Times New Roman"/>
          <w:sz w:val="27"/>
          <w:szCs w:val="27"/>
        </w:rPr>
        <w:t xml:space="preserve"> от общего числа всех административных дел</w:t>
      </w:r>
      <w:r w:rsidR="008860B2">
        <w:rPr>
          <w:rFonts w:ascii="Times New Roman" w:hAnsi="Times New Roman"/>
          <w:sz w:val="27"/>
          <w:szCs w:val="27"/>
        </w:rPr>
        <w:t>;</w:t>
      </w:r>
    </w:p>
    <w:p w:rsidR="00F55A6E" w:rsidRDefault="008860B2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i/>
          <w:sz w:val="27"/>
          <w:szCs w:val="27"/>
          <w:u w:val="single"/>
        </w:rPr>
        <w:t>-</w:t>
      </w:r>
      <w:r w:rsidRPr="006B7F0E">
        <w:rPr>
          <w:rFonts w:ascii="Times New Roman" w:hAnsi="Times New Roman"/>
          <w:b/>
          <w:i/>
          <w:sz w:val="27"/>
          <w:szCs w:val="27"/>
          <w:u w:val="single"/>
        </w:rPr>
        <w:tab/>
      </w:r>
      <w:r w:rsidR="00287D9E">
        <w:rPr>
          <w:rFonts w:ascii="Times New Roman" w:hAnsi="Times New Roman"/>
          <w:b/>
          <w:i/>
          <w:sz w:val="27"/>
          <w:szCs w:val="27"/>
          <w:u w:val="single"/>
        </w:rPr>
        <w:t xml:space="preserve"> </w:t>
      </w:r>
      <w:r w:rsidRPr="006B7F0E">
        <w:rPr>
          <w:rFonts w:ascii="Times New Roman" w:hAnsi="Times New Roman"/>
          <w:b/>
          <w:i/>
          <w:sz w:val="27"/>
          <w:szCs w:val="27"/>
          <w:u w:val="single"/>
        </w:rPr>
        <w:t xml:space="preserve">статье </w:t>
      </w:r>
      <w:r w:rsidRPr="00DB6492">
        <w:rPr>
          <w:rFonts w:ascii="Times New Roman" w:hAnsi="Times New Roman"/>
          <w:b/>
          <w:i/>
          <w:sz w:val="27"/>
          <w:szCs w:val="27"/>
          <w:u w:val="single"/>
        </w:rPr>
        <w:t xml:space="preserve">4 </w:t>
      </w:r>
      <w:r w:rsidR="00BF4F07">
        <w:rPr>
          <w:rFonts w:ascii="Times New Roman" w:hAnsi="Times New Roman"/>
          <w:b/>
          <w:i/>
          <w:sz w:val="27"/>
          <w:szCs w:val="27"/>
          <w:u w:val="single"/>
        </w:rPr>
        <w:t>–</w:t>
      </w:r>
      <w:r w:rsidRPr="00DB6492">
        <w:rPr>
          <w:rFonts w:ascii="Times New Roman" w:hAnsi="Times New Roman"/>
          <w:b/>
          <w:i/>
          <w:sz w:val="27"/>
          <w:szCs w:val="27"/>
          <w:u w:val="single"/>
        </w:rPr>
        <w:t xml:space="preserve"> нарушение тишины и покоя граждан в ночное время</w:t>
      </w:r>
      <w:r>
        <w:rPr>
          <w:rFonts w:ascii="Times New Roman" w:hAnsi="Times New Roman"/>
          <w:sz w:val="27"/>
          <w:szCs w:val="27"/>
        </w:rPr>
        <w:t xml:space="preserve"> -  в среднем их количество составляет 56%</w:t>
      </w:r>
      <w:r w:rsidR="00F43679">
        <w:rPr>
          <w:rFonts w:ascii="Times New Roman" w:hAnsi="Times New Roman"/>
          <w:sz w:val="27"/>
          <w:szCs w:val="27"/>
        </w:rPr>
        <w:t xml:space="preserve">. </w:t>
      </w:r>
    </w:p>
    <w:p w:rsidR="00E85CE9" w:rsidRDefault="00F55A6E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Таким образом</w:t>
      </w:r>
      <w:r w:rsidR="00C914DF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более 90% административных дел, рассмотренных комиссиями муниципальных образований, составляют </w:t>
      </w:r>
      <w:r w:rsidR="008D6CC2">
        <w:rPr>
          <w:rFonts w:ascii="Times New Roman" w:hAnsi="Times New Roman"/>
          <w:sz w:val="27"/>
          <w:szCs w:val="27"/>
        </w:rPr>
        <w:t>административные</w:t>
      </w:r>
      <w:r w:rsidR="00FD27EA">
        <w:rPr>
          <w:rFonts w:ascii="Times New Roman" w:hAnsi="Times New Roman"/>
          <w:sz w:val="27"/>
          <w:szCs w:val="27"/>
        </w:rPr>
        <w:t xml:space="preserve"> дела</w:t>
      </w:r>
      <w:r w:rsidR="008D6CC2">
        <w:rPr>
          <w:rFonts w:ascii="Times New Roman" w:hAnsi="Times New Roman"/>
          <w:sz w:val="27"/>
          <w:szCs w:val="27"/>
        </w:rPr>
        <w:t>,</w:t>
      </w:r>
      <w:r w:rsidR="00FD27E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ответственность по которым установлена статьям 4 и 1</w:t>
      </w:r>
      <w:r w:rsidR="008E5BA4">
        <w:rPr>
          <w:rFonts w:ascii="Times New Roman" w:hAnsi="Times New Roman"/>
          <w:sz w:val="27"/>
          <w:szCs w:val="27"/>
        </w:rPr>
        <w:t>0 Закона.</w:t>
      </w:r>
    </w:p>
    <w:p w:rsidR="005934DA" w:rsidRDefault="00654537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</w:t>
      </w:r>
      <w:r w:rsidR="00590DB9">
        <w:rPr>
          <w:rFonts w:ascii="Times New Roman" w:hAnsi="Times New Roman"/>
          <w:sz w:val="27"/>
          <w:szCs w:val="27"/>
        </w:rPr>
        <w:t>а период</w:t>
      </w:r>
      <w:r w:rsidR="00193B56">
        <w:rPr>
          <w:rFonts w:ascii="Times New Roman" w:hAnsi="Times New Roman"/>
          <w:sz w:val="27"/>
          <w:szCs w:val="27"/>
        </w:rPr>
        <w:t xml:space="preserve"> 2018-2021 гг. </w:t>
      </w:r>
      <w:r w:rsidR="00193B56" w:rsidRPr="0092434D">
        <w:rPr>
          <w:rFonts w:ascii="Times New Roman" w:hAnsi="Times New Roman"/>
          <w:sz w:val="27"/>
          <w:szCs w:val="27"/>
          <w:u w:val="single"/>
        </w:rPr>
        <w:t>80 %</w:t>
      </w:r>
      <w:r w:rsidR="00193B56">
        <w:rPr>
          <w:rFonts w:ascii="Times New Roman" w:hAnsi="Times New Roman"/>
          <w:sz w:val="27"/>
          <w:szCs w:val="27"/>
        </w:rPr>
        <w:t xml:space="preserve"> </w:t>
      </w:r>
      <w:r w:rsidR="00C914DF">
        <w:rPr>
          <w:rFonts w:ascii="Times New Roman" w:hAnsi="Times New Roman"/>
          <w:sz w:val="27"/>
          <w:szCs w:val="27"/>
        </w:rPr>
        <w:t xml:space="preserve">всех </w:t>
      </w:r>
      <w:r w:rsidR="00CF04C5">
        <w:rPr>
          <w:rFonts w:ascii="Times New Roman" w:hAnsi="Times New Roman"/>
          <w:sz w:val="27"/>
          <w:szCs w:val="27"/>
        </w:rPr>
        <w:t xml:space="preserve">административных </w:t>
      </w:r>
      <w:r w:rsidR="00193B56">
        <w:rPr>
          <w:rFonts w:ascii="Times New Roman" w:hAnsi="Times New Roman"/>
          <w:sz w:val="27"/>
          <w:szCs w:val="27"/>
        </w:rPr>
        <w:t xml:space="preserve">дел, включая </w:t>
      </w:r>
      <w:r w:rsidR="00E85CE9">
        <w:rPr>
          <w:rFonts w:ascii="Times New Roman" w:hAnsi="Times New Roman"/>
          <w:sz w:val="27"/>
          <w:szCs w:val="27"/>
        </w:rPr>
        <w:t>административные дела</w:t>
      </w:r>
      <w:r w:rsidR="005F47C1">
        <w:rPr>
          <w:rFonts w:ascii="Times New Roman" w:hAnsi="Times New Roman"/>
          <w:sz w:val="27"/>
          <w:szCs w:val="27"/>
        </w:rPr>
        <w:t xml:space="preserve"> </w:t>
      </w:r>
      <w:r w:rsidR="00E85CE9">
        <w:rPr>
          <w:rFonts w:ascii="Times New Roman" w:hAnsi="Times New Roman"/>
          <w:sz w:val="27"/>
          <w:szCs w:val="27"/>
        </w:rPr>
        <w:t>по статье 10 Закона</w:t>
      </w:r>
      <w:r w:rsidR="004A6060">
        <w:rPr>
          <w:rFonts w:ascii="Times New Roman" w:hAnsi="Times New Roman"/>
          <w:sz w:val="27"/>
          <w:szCs w:val="27"/>
        </w:rPr>
        <w:t>, рассмотрены</w:t>
      </w:r>
      <w:r w:rsidR="00193B56">
        <w:rPr>
          <w:rFonts w:ascii="Times New Roman" w:hAnsi="Times New Roman"/>
          <w:sz w:val="27"/>
          <w:szCs w:val="27"/>
        </w:rPr>
        <w:t xml:space="preserve"> </w:t>
      </w:r>
      <w:r w:rsidR="00C914DF">
        <w:rPr>
          <w:rFonts w:ascii="Times New Roman" w:hAnsi="Times New Roman"/>
          <w:sz w:val="27"/>
          <w:szCs w:val="27"/>
        </w:rPr>
        <w:t>административными комиссиями</w:t>
      </w:r>
      <w:r w:rsidR="00E817CC">
        <w:rPr>
          <w:rFonts w:ascii="Times New Roman" w:hAnsi="Times New Roman"/>
          <w:sz w:val="27"/>
          <w:szCs w:val="27"/>
        </w:rPr>
        <w:t xml:space="preserve"> Петропавловск-Камчатского городского округа, Вилючинского городского округа и Елизовского</w:t>
      </w:r>
      <w:r w:rsidR="00193B56">
        <w:rPr>
          <w:rFonts w:ascii="Times New Roman" w:hAnsi="Times New Roman"/>
          <w:sz w:val="27"/>
          <w:szCs w:val="27"/>
        </w:rPr>
        <w:t xml:space="preserve"> </w:t>
      </w:r>
      <w:r w:rsidR="00E85CE9">
        <w:rPr>
          <w:rFonts w:ascii="Times New Roman" w:hAnsi="Times New Roman"/>
          <w:sz w:val="27"/>
          <w:szCs w:val="27"/>
        </w:rPr>
        <w:t>городского поселения</w:t>
      </w:r>
      <w:r w:rsidR="008E5BA4">
        <w:rPr>
          <w:rFonts w:ascii="Times New Roman" w:hAnsi="Times New Roman"/>
          <w:sz w:val="27"/>
          <w:szCs w:val="27"/>
        </w:rPr>
        <w:t>.</w:t>
      </w:r>
      <w:r w:rsidR="00E85CE9">
        <w:rPr>
          <w:rFonts w:ascii="Times New Roman" w:hAnsi="Times New Roman"/>
          <w:sz w:val="27"/>
          <w:szCs w:val="27"/>
        </w:rPr>
        <w:t xml:space="preserve"> </w:t>
      </w:r>
      <w:r w:rsidR="00193B56">
        <w:rPr>
          <w:rFonts w:ascii="Times New Roman" w:hAnsi="Times New Roman"/>
          <w:sz w:val="27"/>
          <w:szCs w:val="27"/>
        </w:rPr>
        <w:t xml:space="preserve">Информация о работе </w:t>
      </w:r>
      <w:r>
        <w:rPr>
          <w:rFonts w:ascii="Times New Roman" w:hAnsi="Times New Roman"/>
          <w:sz w:val="27"/>
          <w:szCs w:val="27"/>
        </w:rPr>
        <w:t xml:space="preserve">вышеуказанных </w:t>
      </w:r>
      <w:r w:rsidR="00193B56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дминистративных комиссий </w:t>
      </w:r>
      <w:r w:rsidR="00E32E51">
        <w:rPr>
          <w:rFonts w:ascii="Times New Roman" w:hAnsi="Times New Roman"/>
          <w:sz w:val="27"/>
          <w:szCs w:val="27"/>
        </w:rPr>
        <w:t>указана</w:t>
      </w:r>
      <w:r w:rsidR="00193B56">
        <w:rPr>
          <w:rFonts w:ascii="Times New Roman" w:hAnsi="Times New Roman"/>
          <w:sz w:val="27"/>
          <w:szCs w:val="27"/>
        </w:rPr>
        <w:t xml:space="preserve"> в таблице 1.</w:t>
      </w:r>
      <w:r w:rsidR="00E817CC">
        <w:rPr>
          <w:rFonts w:ascii="Times New Roman" w:hAnsi="Times New Roman"/>
          <w:sz w:val="27"/>
          <w:szCs w:val="27"/>
        </w:rPr>
        <w:t xml:space="preserve"> </w:t>
      </w:r>
    </w:p>
    <w:p w:rsidR="000C3A09" w:rsidRPr="000C3A09" w:rsidRDefault="000C3A09" w:rsidP="000C3A09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0C3A09">
        <w:rPr>
          <w:rFonts w:ascii="Times New Roman" w:hAnsi="Times New Roman"/>
          <w:sz w:val="20"/>
          <w:szCs w:val="20"/>
        </w:rPr>
        <w:t>Таблица 1</w:t>
      </w:r>
    </w:p>
    <w:tbl>
      <w:tblPr>
        <w:tblW w:w="10632" w:type="dxa"/>
        <w:tblInd w:w="-567" w:type="dxa"/>
        <w:tblBorders>
          <w:top w:val="single" w:sz="2" w:space="0" w:color="F4B083"/>
          <w:bottom w:val="single" w:sz="2" w:space="0" w:color="F4B083"/>
          <w:insideH w:val="single" w:sz="2" w:space="0" w:color="F4B083"/>
          <w:insideV w:val="single" w:sz="2" w:space="0" w:color="F4B083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92"/>
        <w:gridCol w:w="992"/>
        <w:gridCol w:w="851"/>
        <w:gridCol w:w="992"/>
        <w:gridCol w:w="992"/>
        <w:gridCol w:w="993"/>
        <w:gridCol w:w="992"/>
        <w:gridCol w:w="992"/>
        <w:gridCol w:w="851"/>
      </w:tblGrid>
      <w:tr w:rsidR="000C3A09" w:rsidRPr="00A30C44" w:rsidTr="000C3A09">
        <w:tc>
          <w:tcPr>
            <w:tcW w:w="1985" w:type="dxa"/>
            <w:shd w:val="clear" w:color="auto" w:fill="E7E6E6" w:themeFill="background2"/>
          </w:tcPr>
          <w:p w:rsidR="000C3A09" w:rsidRPr="00937328" w:rsidRDefault="000C3A09" w:rsidP="00D54711">
            <w:pPr>
              <w:spacing w:after="0" w:line="276" w:lineRule="auto"/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937328">
              <w:rPr>
                <w:b/>
                <w:bCs/>
                <w:sz w:val="20"/>
                <w:szCs w:val="20"/>
              </w:rPr>
              <w:t>Количественные показатели</w:t>
            </w:r>
          </w:p>
        </w:tc>
        <w:tc>
          <w:tcPr>
            <w:tcW w:w="2835" w:type="dxa"/>
            <w:gridSpan w:val="3"/>
            <w:shd w:val="clear" w:color="auto" w:fill="DEEAF6"/>
          </w:tcPr>
          <w:p w:rsidR="000C3A09" w:rsidRPr="00937328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7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2977" w:type="dxa"/>
            <w:gridSpan w:val="3"/>
            <w:shd w:val="clear" w:color="auto" w:fill="C5E0B3" w:themeFill="accent6" w:themeFillTint="66"/>
          </w:tcPr>
          <w:p w:rsidR="000C3A09" w:rsidRPr="00937328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7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2835" w:type="dxa"/>
            <w:gridSpan w:val="3"/>
            <w:shd w:val="clear" w:color="auto" w:fill="FBE4D5" w:themeFill="accent2" w:themeFillTint="33"/>
          </w:tcPr>
          <w:p w:rsidR="000C3A09" w:rsidRPr="00937328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7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</w:t>
            </w:r>
          </w:p>
        </w:tc>
      </w:tr>
      <w:tr w:rsidR="000C3A09" w:rsidRPr="00A30C44" w:rsidTr="000C3A09">
        <w:trPr>
          <w:trHeight w:val="1134"/>
        </w:trPr>
        <w:tc>
          <w:tcPr>
            <w:tcW w:w="1985" w:type="dxa"/>
          </w:tcPr>
          <w:p w:rsidR="000C3A09" w:rsidRPr="00937328" w:rsidRDefault="000C3A09" w:rsidP="00D54711">
            <w:pPr>
              <w:spacing w:after="0" w:line="276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0C3A09" w:rsidRPr="00A30C44" w:rsidRDefault="000C3A09" w:rsidP="00D54711">
            <w:pPr>
              <w:spacing w:after="0" w:line="276" w:lineRule="auto"/>
              <w:ind w:left="113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0C44">
              <w:rPr>
                <w:rFonts w:ascii="Times New Roman" w:hAnsi="Times New Roman"/>
                <w:b/>
                <w:sz w:val="18"/>
                <w:szCs w:val="18"/>
              </w:rPr>
              <w:t xml:space="preserve">ПКГО </w:t>
            </w:r>
          </w:p>
        </w:tc>
        <w:tc>
          <w:tcPr>
            <w:tcW w:w="992" w:type="dxa"/>
            <w:textDirection w:val="btLr"/>
          </w:tcPr>
          <w:p w:rsidR="000C3A09" w:rsidRPr="00A30C44" w:rsidRDefault="000C3A09" w:rsidP="00D54711">
            <w:pPr>
              <w:spacing w:after="0" w:line="276" w:lineRule="auto"/>
              <w:ind w:left="113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0C44">
              <w:rPr>
                <w:rFonts w:ascii="Times New Roman" w:hAnsi="Times New Roman"/>
                <w:b/>
                <w:sz w:val="18"/>
                <w:szCs w:val="18"/>
              </w:rPr>
              <w:t>Елизово городское поселение</w:t>
            </w:r>
          </w:p>
        </w:tc>
        <w:tc>
          <w:tcPr>
            <w:tcW w:w="851" w:type="dxa"/>
            <w:textDirection w:val="btLr"/>
          </w:tcPr>
          <w:p w:rsidR="000C3A09" w:rsidRPr="00A30C44" w:rsidRDefault="000C3A09" w:rsidP="00D54711">
            <w:pPr>
              <w:spacing w:after="0" w:line="276" w:lineRule="auto"/>
              <w:ind w:left="113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0C44">
              <w:rPr>
                <w:rFonts w:ascii="Times New Roman" w:hAnsi="Times New Roman"/>
                <w:b/>
                <w:sz w:val="18"/>
                <w:szCs w:val="18"/>
              </w:rPr>
              <w:t>Вилючинск</w:t>
            </w:r>
          </w:p>
        </w:tc>
        <w:tc>
          <w:tcPr>
            <w:tcW w:w="992" w:type="dxa"/>
            <w:textDirection w:val="btLr"/>
          </w:tcPr>
          <w:p w:rsidR="000C3A09" w:rsidRPr="00A30C44" w:rsidRDefault="000C3A09" w:rsidP="00D54711">
            <w:pPr>
              <w:spacing w:after="0" w:line="276" w:lineRule="auto"/>
              <w:ind w:left="113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0C44">
              <w:rPr>
                <w:rFonts w:ascii="Times New Roman" w:hAnsi="Times New Roman"/>
                <w:b/>
                <w:sz w:val="18"/>
                <w:szCs w:val="18"/>
              </w:rPr>
              <w:t>ПКГО</w:t>
            </w:r>
          </w:p>
        </w:tc>
        <w:tc>
          <w:tcPr>
            <w:tcW w:w="992" w:type="dxa"/>
            <w:textDirection w:val="btLr"/>
          </w:tcPr>
          <w:p w:rsidR="000C3A09" w:rsidRPr="00A30C44" w:rsidRDefault="000C3A09" w:rsidP="00D54711">
            <w:pPr>
              <w:spacing w:after="0" w:line="276" w:lineRule="auto"/>
              <w:ind w:left="113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0C44">
              <w:rPr>
                <w:rFonts w:ascii="Times New Roman" w:hAnsi="Times New Roman"/>
                <w:b/>
                <w:sz w:val="18"/>
                <w:szCs w:val="18"/>
              </w:rPr>
              <w:t>Елизовское городское поселение</w:t>
            </w:r>
          </w:p>
        </w:tc>
        <w:tc>
          <w:tcPr>
            <w:tcW w:w="993" w:type="dxa"/>
            <w:textDirection w:val="btLr"/>
          </w:tcPr>
          <w:p w:rsidR="000C3A09" w:rsidRPr="00A30C44" w:rsidRDefault="000C3A09" w:rsidP="00D54711">
            <w:pPr>
              <w:spacing w:after="0" w:line="276" w:lineRule="auto"/>
              <w:ind w:left="113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0C44">
              <w:rPr>
                <w:rFonts w:ascii="Times New Roman" w:hAnsi="Times New Roman"/>
                <w:b/>
                <w:sz w:val="18"/>
                <w:szCs w:val="18"/>
              </w:rPr>
              <w:t>Вилючинск</w:t>
            </w:r>
          </w:p>
        </w:tc>
        <w:tc>
          <w:tcPr>
            <w:tcW w:w="992" w:type="dxa"/>
            <w:textDirection w:val="btLr"/>
          </w:tcPr>
          <w:p w:rsidR="000C3A09" w:rsidRPr="00A30C44" w:rsidRDefault="000C3A09" w:rsidP="00D54711">
            <w:pPr>
              <w:spacing w:after="0" w:line="276" w:lineRule="auto"/>
              <w:ind w:left="113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0C44">
              <w:rPr>
                <w:rFonts w:ascii="Times New Roman" w:hAnsi="Times New Roman"/>
                <w:b/>
                <w:sz w:val="18"/>
                <w:szCs w:val="18"/>
              </w:rPr>
              <w:t>ПКГО</w:t>
            </w:r>
          </w:p>
        </w:tc>
        <w:tc>
          <w:tcPr>
            <w:tcW w:w="992" w:type="dxa"/>
            <w:textDirection w:val="btLr"/>
          </w:tcPr>
          <w:p w:rsidR="000C3A09" w:rsidRPr="00A30C44" w:rsidRDefault="000C3A09" w:rsidP="00D54711">
            <w:pPr>
              <w:spacing w:after="0" w:line="276" w:lineRule="auto"/>
              <w:ind w:left="113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0C44">
              <w:rPr>
                <w:rFonts w:ascii="Times New Roman" w:hAnsi="Times New Roman"/>
                <w:b/>
                <w:sz w:val="18"/>
                <w:szCs w:val="18"/>
              </w:rPr>
              <w:t>Елизовское городское поселение</w:t>
            </w:r>
          </w:p>
        </w:tc>
        <w:tc>
          <w:tcPr>
            <w:tcW w:w="851" w:type="dxa"/>
            <w:textDirection w:val="btLr"/>
          </w:tcPr>
          <w:p w:rsidR="000C3A09" w:rsidRPr="00A30C44" w:rsidRDefault="000C3A09" w:rsidP="00D54711">
            <w:pPr>
              <w:spacing w:after="0" w:line="276" w:lineRule="auto"/>
              <w:ind w:left="113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0C44">
              <w:rPr>
                <w:rFonts w:ascii="Times New Roman" w:hAnsi="Times New Roman"/>
                <w:b/>
                <w:sz w:val="18"/>
                <w:szCs w:val="18"/>
              </w:rPr>
              <w:t>Вилючинск</w:t>
            </w:r>
          </w:p>
        </w:tc>
      </w:tr>
      <w:tr w:rsidR="000C3A09" w:rsidRPr="00A30C44" w:rsidTr="000C3A09">
        <w:tc>
          <w:tcPr>
            <w:tcW w:w="1985" w:type="dxa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4C57B4">
              <w:rPr>
                <w:b/>
                <w:bCs/>
                <w:sz w:val="18"/>
                <w:szCs w:val="18"/>
              </w:rPr>
              <w:t>сего возбужденно дел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4C57B4">
              <w:rPr>
                <w:b/>
                <w:bCs/>
                <w:sz w:val="18"/>
                <w:szCs w:val="18"/>
              </w:rPr>
              <w:t xml:space="preserve"> из них: 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93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</w:tr>
      <w:tr w:rsidR="000C3A09" w:rsidRPr="00A30C44" w:rsidTr="000C3A09">
        <w:tc>
          <w:tcPr>
            <w:tcW w:w="1985" w:type="dxa"/>
            <w:shd w:val="clear" w:color="auto" w:fill="E7E6E6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 w:rsidRPr="004C57B4">
              <w:rPr>
                <w:b/>
                <w:bCs/>
                <w:sz w:val="18"/>
                <w:szCs w:val="18"/>
              </w:rPr>
              <w:t>рассмотрено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851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93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851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</w:tr>
      <w:tr w:rsidR="000C3A09" w:rsidRPr="00A30C44" w:rsidTr="000C3A09">
        <w:tc>
          <w:tcPr>
            <w:tcW w:w="1985" w:type="dxa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Прекращенных / </w:t>
            </w:r>
            <w:r w:rsidRPr="004C57B4">
              <w:rPr>
                <w:b/>
                <w:bCs/>
                <w:sz w:val="18"/>
                <w:szCs w:val="18"/>
              </w:rPr>
              <w:t>% от рассмотренных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(19%)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(19 %)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 xml:space="preserve"> (16%)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(4%)</w:t>
            </w:r>
          </w:p>
        </w:tc>
        <w:tc>
          <w:tcPr>
            <w:tcW w:w="993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58 (25,5%)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(14 %)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3A09" w:rsidRPr="00A30C44" w:rsidTr="000C3A09">
        <w:trPr>
          <w:trHeight w:val="801"/>
        </w:trPr>
        <w:tc>
          <w:tcPr>
            <w:tcW w:w="1985" w:type="dxa"/>
            <w:shd w:val="clear" w:color="auto" w:fill="E7E6E6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4C57B4">
              <w:rPr>
                <w:b/>
                <w:bCs/>
                <w:sz w:val="18"/>
                <w:szCs w:val="18"/>
              </w:rPr>
              <w:t>ынесено постановлений о наложении штрафа/ % от рассмотренных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286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(77,7 %)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147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(80 %)</w:t>
            </w:r>
          </w:p>
        </w:tc>
        <w:tc>
          <w:tcPr>
            <w:tcW w:w="851" w:type="dxa"/>
            <w:shd w:val="clear" w:color="auto" w:fill="BDD6EE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(67%)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304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(77,3 %)</w:t>
            </w:r>
          </w:p>
        </w:tc>
        <w:tc>
          <w:tcPr>
            <w:tcW w:w="992" w:type="dxa"/>
            <w:shd w:val="clear" w:color="auto" w:fill="C5E0B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(96%)</w:t>
            </w:r>
          </w:p>
        </w:tc>
        <w:tc>
          <w:tcPr>
            <w:tcW w:w="993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19 (77%)</w:t>
            </w:r>
          </w:p>
        </w:tc>
        <w:tc>
          <w:tcPr>
            <w:tcW w:w="992" w:type="dxa"/>
            <w:shd w:val="clear" w:color="auto" w:fill="FBE4D5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166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(73%)</w:t>
            </w:r>
          </w:p>
        </w:tc>
        <w:tc>
          <w:tcPr>
            <w:tcW w:w="992" w:type="dxa"/>
            <w:shd w:val="clear" w:color="auto" w:fill="FBE4D5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137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(86%)</w:t>
            </w:r>
          </w:p>
        </w:tc>
        <w:tc>
          <w:tcPr>
            <w:tcW w:w="851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(92%</w:t>
            </w:r>
            <w:r w:rsidRPr="00A30C44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0C3A09" w:rsidRPr="00A30C44" w:rsidTr="000C3A09">
        <w:tc>
          <w:tcPr>
            <w:tcW w:w="1985" w:type="dxa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4C57B4">
              <w:rPr>
                <w:b/>
                <w:bCs/>
                <w:sz w:val="18"/>
                <w:szCs w:val="18"/>
              </w:rPr>
              <w:t>ынесено предупреждений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C3A09" w:rsidRPr="00A30C44" w:rsidTr="000C3A09">
        <w:tc>
          <w:tcPr>
            <w:tcW w:w="1985" w:type="dxa"/>
            <w:shd w:val="clear" w:color="auto" w:fill="E7E6E6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</w:t>
            </w:r>
            <w:r w:rsidRPr="004C57B4">
              <w:rPr>
                <w:b/>
                <w:bCs/>
                <w:sz w:val="18"/>
                <w:szCs w:val="18"/>
              </w:rPr>
              <w:t xml:space="preserve">бъем наложенных штрафов – всего </w:t>
            </w:r>
          </w:p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 w:rsidRPr="004C57B4">
              <w:rPr>
                <w:b/>
                <w:bCs/>
                <w:sz w:val="18"/>
                <w:szCs w:val="18"/>
              </w:rPr>
              <w:t>(тыс. руб.), в том числе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0C44">
              <w:rPr>
                <w:rFonts w:ascii="Times New Roman" w:hAnsi="Times New Roman"/>
                <w:sz w:val="20"/>
                <w:szCs w:val="20"/>
              </w:rPr>
              <w:t>209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1078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231000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6981,5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984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C5E0B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248,5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1119,5</w:t>
            </w:r>
          </w:p>
        </w:tc>
        <w:tc>
          <w:tcPr>
            <w:tcW w:w="851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</w:tr>
      <w:tr w:rsidR="000C3A09" w:rsidRPr="00A30C44" w:rsidTr="000C3A09">
        <w:tc>
          <w:tcPr>
            <w:tcW w:w="1985" w:type="dxa"/>
          </w:tcPr>
          <w:p w:rsidR="000C3A09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О</w:t>
            </w:r>
            <w:r w:rsidRPr="004C57B4">
              <w:rPr>
                <w:b/>
                <w:bCs/>
                <w:sz w:val="18"/>
                <w:szCs w:val="18"/>
              </w:rPr>
              <w:t>плаченных добровольно</w:t>
            </w:r>
          </w:p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 w:rsidRPr="004C57B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3544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825,5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556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3A09" w:rsidRPr="00A30C44" w:rsidTr="000C3A09">
        <w:tc>
          <w:tcPr>
            <w:tcW w:w="1985" w:type="dxa"/>
            <w:shd w:val="clear" w:color="auto" w:fill="E7E6E6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4C57B4">
              <w:rPr>
                <w:b/>
                <w:bCs/>
                <w:sz w:val="18"/>
                <w:szCs w:val="18"/>
              </w:rPr>
              <w:t>зысканных через ССП</w:t>
            </w:r>
            <w:r>
              <w:rPr>
                <w:b/>
                <w:bCs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0C44">
              <w:rPr>
                <w:rFonts w:ascii="Times New Roman" w:hAnsi="Times New Roman"/>
                <w:sz w:val="20"/>
                <w:szCs w:val="20"/>
              </w:rPr>
              <w:t>064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297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30C4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960,205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451</w:t>
            </w:r>
            <w:r>
              <w:rPr>
                <w:rFonts w:ascii="Times New Roman" w:hAnsi="Times New Roman"/>
                <w:sz w:val="20"/>
                <w:szCs w:val="20"/>
              </w:rPr>
              <w:t>,576</w:t>
            </w:r>
          </w:p>
        </w:tc>
        <w:tc>
          <w:tcPr>
            <w:tcW w:w="993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264,1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342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3A09" w:rsidRPr="00A30C44" w:rsidTr="000C3A09">
        <w:tc>
          <w:tcPr>
            <w:tcW w:w="1985" w:type="dxa"/>
          </w:tcPr>
          <w:p w:rsidR="000C3A09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</w:t>
            </w:r>
            <w:r w:rsidRPr="004C57B4">
              <w:rPr>
                <w:b/>
                <w:bCs/>
                <w:sz w:val="18"/>
                <w:szCs w:val="18"/>
              </w:rPr>
              <w:t>е взыскано штрафов</w:t>
            </w:r>
          </w:p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601,306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459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195,794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432</w:t>
            </w:r>
            <w:r>
              <w:rPr>
                <w:rFonts w:ascii="Times New Roman" w:hAnsi="Times New Roman"/>
                <w:sz w:val="20"/>
                <w:szCs w:val="20"/>
              </w:rPr>
              <w:t>,423</w:t>
            </w:r>
          </w:p>
        </w:tc>
        <w:tc>
          <w:tcPr>
            <w:tcW w:w="993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482,33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3A09" w:rsidRPr="00A30C44" w:rsidTr="000C3A09">
        <w:tc>
          <w:tcPr>
            <w:tcW w:w="1985" w:type="dxa"/>
            <w:shd w:val="clear" w:color="auto" w:fill="E7E6E6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Pr="004C57B4">
              <w:rPr>
                <w:b/>
                <w:bCs/>
                <w:sz w:val="18"/>
                <w:szCs w:val="18"/>
              </w:rPr>
              <w:t>ривлечено юридических лиц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0C3A09" w:rsidRPr="00A30C44" w:rsidTr="000C3A09">
        <w:tc>
          <w:tcPr>
            <w:tcW w:w="1985" w:type="dxa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Pr="004C57B4">
              <w:rPr>
                <w:b/>
                <w:bCs/>
                <w:sz w:val="18"/>
                <w:szCs w:val="18"/>
              </w:rPr>
              <w:t>ривлечено физических лиц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93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851" w:type="dxa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0C3A09" w:rsidRPr="00A30C44" w:rsidTr="000C3A09">
        <w:tc>
          <w:tcPr>
            <w:tcW w:w="1985" w:type="dxa"/>
            <w:shd w:val="clear" w:color="auto" w:fill="E7E6E6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 w:rsidRPr="004C57B4">
              <w:rPr>
                <w:b/>
                <w:bCs/>
                <w:sz w:val="18"/>
                <w:szCs w:val="18"/>
              </w:rPr>
              <w:t>обжаловано постановлений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851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993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</w:tr>
      <w:tr w:rsidR="000C3A09" w:rsidRPr="00A30C44" w:rsidTr="000C3A09">
        <w:tc>
          <w:tcPr>
            <w:tcW w:w="1985" w:type="dxa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 w:rsidRPr="004C57B4">
              <w:rPr>
                <w:b/>
                <w:bCs/>
                <w:sz w:val="18"/>
                <w:szCs w:val="18"/>
              </w:rPr>
              <w:t>Отменено/</w:t>
            </w:r>
          </w:p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прекращено </w:t>
            </w:r>
          </w:p>
        </w:tc>
        <w:tc>
          <w:tcPr>
            <w:tcW w:w="992" w:type="dxa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1" w:type="dxa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C3A09" w:rsidRPr="00A30C44" w:rsidTr="000C3A09">
        <w:tc>
          <w:tcPr>
            <w:tcW w:w="1985" w:type="dxa"/>
            <w:shd w:val="clear" w:color="auto" w:fill="E7E6E6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Pr="004C57B4">
              <w:rPr>
                <w:b/>
                <w:bCs/>
                <w:sz w:val="18"/>
                <w:szCs w:val="18"/>
              </w:rPr>
              <w:t>оступило жалоб по вопросам благоустройства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 xml:space="preserve">3078  </w:t>
            </w:r>
          </w:p>
        </w:tc>
        <w:tc>
          <w:tcPr>
            <w:tcW w:w="992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BDD6EE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3353</w:t>
            </w:r>
          </w:p>
        </w:tc>
        <w:tc>
          <w:tcPr>
            <w:tcW w:w="992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C5E0B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2871</w:t>
            </w:r>
          </w:p>
        </w:tc>
        <w:tc>
          <w:tcPr>
            <w:tcW w:w="992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BE4D5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</w:tr>
      <w:tr w:rsidR="000C3A09" w:rsidRPr="00A30C44" w:rsidTr="000C3A09">
        <w:tc>
          <w:tcPr>
            <w:tcW w:w="1985" w:type="dxa"/>
          </w:tcPr>
          <w:p w:rsidR="000C3A09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</w:t>
            </w:r>
            <w:r w:rsidRPr="004C57B4">
              <w:rPr>
                <w:b/>
                <w:bCs/>
                <w:sz w:val="18"/>
                <w:szCs w:val="18"/>
              </w:rPr>
              <w:t xml:space="preserve">асходы на обеспечение работы комиссий, всего </w:t>
            </w:r>
          </w:p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  <w:shd w:val="clear" w:color="auto" w:fill="FFFFFF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1487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393,0</w:t>
            </w:r>
          </w:p>
        </w:tc>
        <w:tc>
          <w:tcPr>
            <w:tcW w:w="851" w:type="dxa"/>
            <w:shd w:val="clear" w:color="auto" w:fill="FFFFFF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992" w:type="dxa"/>
            <w:shd w:val="clear" w:color="auto" w:fill="FFFFFF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1587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  <w:shd w:val="clear" w:color="auto" w:fill="FFFFFF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409,0</w:t>
            </w:r>
          </w:p>
        </w:tc>
        <w:tc>
          <w:tcPr>
            <w:tcW w:w="993" w:type="dxa"/>
            <w:shd w:val="clear" w:color="auto" w:fill="FFFFFF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FFFFFF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C44">
              <w:rPr>
                <w:rFonts w:ascii="Times New Roman" w:hAnsi="Times New Roman"/>
                <w:sz w:val="20"/>
                <w:szCs w:val="20"/>
              </w:rPr>
              <w:t>1589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  <w:shd w:val="clear" w:color="auto" w:fill="FFFFFF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shd w:val="clear" w:color="auto" w:fill="FFFFFF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</w:tr>
      <w:tr w:rsidR="000C3A09" w:rsidRPr="00A30C44" w:rsidTr="000C3A09">
        <w:tc>
          <w:tcPr>
            <w:tcW w:w="1985" w:type="dxa"/>
            <w:shd w:val="clear" w:color="auto" w:fill="FFF2CC" w:themeFill="accent4" w:themeFillTint="33"/>
          </w:tcPr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 w:rsidRPr="004C57B4">
              <w:rPr>
                <w:b/>
                <w:bCs/>
                <w:sz w:val="18"/>
                <w:szCs w:val="18"/>
              </w:rPr>
              <w:t xml:space="preserve">Годовой объем ассигнований, </w:t>
            </w:r>
          </w:p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 w:rsidRPr="004C57B4">
              <w:rPr>
                <w:b/>
                <w:bCs/>
                <w:sz w:val="18"/>
                <w:szCs w:val="18"/>
              </w:rPr>
              <w:t xml:space="preserve">всего </w:t>
            </w:r>
            <w:r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1530,100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585,300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410,500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1591,100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605,400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426,900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1591,100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605,400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0C3A09" w:rsidRPr="00A30C44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426,900</w:t>
            </w:r>
          </w:p>
        </w:tc>
      </w:tr>
      <w:tr w:rsidR="000C3A09" w:rsidRPr="00A30C44" w:rsidTr="000C3A09">
        <w:tc>
          <w:tcPr>
            <w:tcW w:w="1985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 w:rsidRPr="004C57B4">
              <w:rPr>
                <w:b/>
                <w:bCs/>
                <w:sz w:val="18"/>
                <w:szCs w:val="18"/>
              </w:rPr>
              <w:t>Взыскано штрафов</w:t>
            </w:r>
          </w:p>
          <w:p w:rsidR="000C3A09" w:rsidRPr="004C57B4" w:rsidRDefault="000C3A09" w:rsidP="00D54711">
            <w:pPr>
              <w:spacing w:after="0" w:line="276" w:lineRule="auto"/>
              <w:ind w:right="-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4701,59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659,936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201,727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4052,909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742,806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278,35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3047,269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740,358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0C3A09" w:rsidRDefault="000C3A09" w:rsidP="00D54711">
            <w:pPr>
              <w:spacing w:after="0" w:line="276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582,681</w:t>
            </w:r>
          </w:p>
        </w:tc>
      </w:tr>
    </w:tbl>
    <w:p w:rsidR="000C3A09" w:rsidRDefault="000C3A09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EE326E" w:rsidRDefault="00654537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информации</w:t>
      </w:r>
      <w:r w:rsidR="008D6CC2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указанной в таблице 1 з</w:t>
      </w:r>
      <w:r w:rsidR="003B6433">
        <w:rPr>
          <w:rFonts w:ascii="Times New Roman" w:hAnsi="Times New Roman"/>
          <w:sz w:val="27"/>
          <w:szCs w:val="27"/>
        </w:rPr>
        <w:t xml:space="preserve">а период с 2018 по </w:t>
      </w:r>
      <w:r>
        <w:rPr>
          <w:rFonts w:ascii="Times New Roman" w:hAnsi="Times New Roman"/>
          <w:sz w:val="27"/>
          <w:szCs w:val="27"/>
        </w:rPr>
        <w:t>2021 гг.</w:t>
      </w:r>
      <w:r w:rsidR="008D6CC2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на рассмотре</w:t>
      </w:r>
      <w:r w:rsidR="008D6CC2">
        <w:rPr>
          <w:rFonts w:ascii="Times New Roman" w:hAnsi="Times New Roman"/>
          <w:sz w:val="27"/>
          <w:szCs w:val="27"/>
        </w:rPr>
        <w:t>ние в административные комиссии</w:t>
      </w:r>
      <w:r w:rsidR="00E32E51">
        <w:rPr>
          <w:rFonts w:ascii="Times New Roman" w:hAnsi="Times New Roman"/>
          <w:sz w:val="27"/>
          <w:szCs w:val="27"/>
        </w:rPr>
        <w:t xml:space="preserve"> </w:t>
      </w:r>
      <w:r w:rsidR="007F1476">
        <w:rPr>
          <w:rFonts w:ascii="Times New Roman" w:hAnsi="Times New Roman"/>
          <w:sz w:val="27"/>
          <w:szCs w:val="27"/>
        </w:rPr>
        <w:t>Петропавловск-К</w:t>
      </w:r>
      <w:r w:rsidR="00E32E51">
        <w:rPr>
          <w:rFonts w:ascii="Times New Roman" w:hAnsi="Times New Roman"/>
          <w:sz w:val="27"/>
          <w:szCs w:val="27"/>
        </w:rPr>
        <w:t>амчатского</w:t>
      </w:r>
      <w:r w:rsidR="004C57B4">
        <w:rPr>
          <w:rFonts w:ascii="Times New Roman" w:hAnsi="Times New Roman"/>
          <w:sz w:val="27"/>
          <w:szCs w:val="27"/>
        </w:rPr>
        <w:t xml:space="preserve"> городского округа</w:t>
      </w:r>
      <w:r w:rsidR="00E32E51">
        <w:rPr>
          <w:rFonts w:ascii="Times New Roman" w:hAnsi="Times New Roman"/>
          <w:sz w:val="27"/>
          <w:szCs w:val="27"/>
        </w:rPr>
        <w:t>, Елизовского городского поселения и Вилючинского городского округа</w:t>
      </w:r>
      <w:r w:rsidR="00650E8E">
        <w:rPr>
          <w:rFonts w:ascii="Times New Roman" w:hAnsi="Times New Roman"/>
          <w:sz w:val="27"/>
          <w:szCs w:val="27"/>
        </w:rPr>
        <w:t xml:space="preserve"> </w:t>
      </w:r>
      <w:r w:rsidR="00EE326E">
        <w:rPr>
          <w:rFonts w:ascii="Times New Roman" w:hAnsi="Times New Roman"/>
          <w:sz w:val="27"/>
          <w:szCs w:val="27"/>
        </w:rPr>
        <w:t>поступило</w:t>
      </w:r>
      <w:r w:rsidR="006768E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1632 дела, </w:t>
      </w:r>
      <w:r w:rsidR="006768E9">
        <w:rPr>
          <w:rFonts w:ascii="Times New Roman" w:hAnsi="Times New Roman"/>
          <w:sz w:val="27"/>
          <w:szCs w:val="27"/>
        </w:rPr>
        <w:t xml:space="preserve">по итогам </w:t>
      </w:r>
      <w:r w:rsidR="006F7D09">
        <w:rPr>
          <w:rFonts w:ascii="Times New Roman" w:hAnsi="Times New Roman"/>
          <w:sz w:val="27"/>
          <w:szCs w:val="27"/>
        </w:rPr>
        <w:t xml:space="preserve">рассмотрения </w:t>
      </w:r>
      <w:r w:rsidR="006768E9">
        <w:rPr>
          <w:rFonts w:ascii="Times New Roman" w:hAnsi="Times New Roman"/>
          <w:sz w:val="27"/>
          <w:szCs w:val="27"/>
        </w:rPr>
        <w:t>вынесено</w:t>
      </w:r>
      <w:r w:rsidR="00CE1C9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1294</w:t>
      </w:r>
      <w:r w:rsidR="00CE1C9B">
        <w:rPr>
          <w:rFonts w:ascii="Times New Roman" w:hAnsi="Times New Roman"/>
          <w:sz w:val="27"/>
          <w:szCs w:val="27"/>
        </w:rPr>
        <w:t xml:space="preserve"> постановления о </w:t>
      </w:r>
      <w:r w:rsidR="006768E9">
        <w:rPr>
          <w:rFonts w:ascii="Times New Roman" w:hAnsi="Times New Roman"/>
          <w:sz w:val="27"/>
          <w:szCs w:val="27"/>
        </w:rPr>
        <w:t xml:space="preserve">назначении </w:t>
      </w:r>
      <w:r w:rsidR="00CE1C9B">
        <w:rPr>
          <w:rFonts w:ascii="Times New Roman" w:hAnsi="Times New Roman"/>
          <w:sz w:val="27"/>
          <w:szCs w:val="27"/>
        </w:rPr>
        <w:t>административного</w:t>
      </w:r>
      <w:r>
        <w:rPr>
          <w:rFonts w:ascii="Times New Roman" w:hAnsi="Times New Roman"/>
          <w:sz w:val="27"/>
          <w:szCs w:val="27"/>
        </w:rPr>
        <w:t xml:space="preserve"> штрафа, что составляет</w:t>
      </w:r>
      <w:r w:rsidR="004162E0">
        <w:rPr>
          <w:rFonts w:ascii="Times New Roman" w:hAnsi="Times New Roman"/>
          <w:sz w:val="27"/>
          <w:szCs w:val="27"/>
        </w:rPr>
        <w:t xml:space="preserve"> 79 </w:t>
      </w:r>
      <w:r>
        <w:rPr>
          <w:rFonts w:ascii="Times New Roman" w:hAnsi="Times New Roman"/>
          <w:sz w:val="27"/>
          <w:szCs w:val="27"/>
        </w:rPr>
        <w:t xml:space="preserve">% от общего числа </w:t>
      </w:r>
      <w:r w:rsidR="004C57B4">
        <w:rPr>
          <w:rFonts w:ascii="Times New Roman" w:hAnsi="Times New Roman"/>
          <w:sz w:val="27"/>
          <w:szCs w:val="27"/>
        </w:rPr>
        <w:t xml:space="preserve">вынесенных постановлений, </w:t>
      </w:r>
      <w:r w:rsidR="00CE1C9B">
        <w:rPr>
          <w:rFonts w:ascii="Times New Roman" w:hAnsi="Times New Roman"/>
          <w:sz w:val="27"/>
          <w:szCs w:val="27"/>
        </w:rPr>
        <w:t xml:space="preserve">объявлено 30 </w:t>
      </w:r>
      <w:r>
        <w:rPr>
          <w:rFonts w:ascii="Times New Roman" w:hAnsi="Times New Roman"/>
          <w:sz w:val="27"/>
          <w:szCs w:val="27"/>
        </w:rPr>
        <w:t xml:space="preserve">предупреждений </w:t>
      </w:r>
      <w:r w:rsidR="00CE1C9B">
        <w:rPr>
          <w:rFonts w:ascii="Times New Roman" w:hAnsi="Times New Roman"/>
          <w:sz w:val="27"/>
          <w:szCs w:val="27"/>
        </w:rPr>
        <w:t>(</w:t>
      </w:r>
      <w:r w:rsidR="001835CD">
        <w:rPr>
          <w:rFonts w:ascii="Times New Roman" w:hAnsi="Times New Roman"/>
          <w:sz w:val="27"/>
          <w:szCs w:val="27"/>
        </w:rPr>
        <w:t>2 %</w:t>
      </w:r>
      <w:r w:rsidR="00CE1C9B">
        <w:rPr>
          <w:rFonts w:ascii="Times New Roman" w:hAnsi="Times New Roman"/>
          <w:sz w:val="27"/>
          <w:szCs w:val="27"/>
        </w:rPr>
        <w:t xml:space="preserve">), </w:t>
      </w:r>
      <w:r>
        <w:rPr>
          <w:rFonts w:ascii="Times New Roman" w:hAnsi="Times New Roman"/>
          <w:sz w:val="27"/>
          <w:szCs w:val="27"/>
        </w:rPr>
        <w:t xml:space="preserve">прекращено </w:t>
      </w:r>
      <w:r w:rsidR="00CE1C9B">
        <w:rPr>
          <w:rFonts w:ascii="Times New Roman" w:hAnsi="Times New Roman"/>
          <w:sz w:val="27"/>
          <w:szCs w:val="27"/>
        </w:rPr>
        <w:t xml:space="preserve">225 </w:t>
      </w:r>
      <w:r>
        <w:rPr>
          <w:rFonts w:ascii="Times New Roman" w:hAnsi="Times New Roman"/>
          <w:sz w:val="27"/>
          <w:szCs w:val="27"/>
        </w:rPr>
        <w:t>а</w:t>
      </w:r>
      <w:r w:rsidR="004162E0">
        <w:rPr>
          <w:rFonts w:ascii="Times New Roman" w:hAnsi="Times New Roman"/>
          <w:sz w:val="27"/>
          <w:szCs w:val="27"/>
        </w:rPr>
        <w:t>дминистративных производств</w:t>
      </w:r>
      <w:r w:rsidR="00CE1C9B">
        <w:rPr>
          <w:rFonts w:ascii="Times New Roman" w:hAnsi="Times New Roman"/>
          <w:sz w:val="27"/>
          <w:szCs w:val="27"/>
        </w:rPr>
        <w:t>а</w:t>
      </w:r>
      <w:r w:rsidR="004162E0">
        <w:rPr>
          <w:rFonts w:ascii="Times New Roman" w:hAnsi="Times New Roman"/>
          <w:sz w:val="27"/>
          <w:szCs w:val="27"/>
        </w:rPr>
        <w:t xml:space="preserve"> </w:t>
      </w:r>
      <w:r w:rsidR="00CE1C9B">
        <w:rPr>
          <w:rFonts w:ascii="Times New Roman" w:hAnsi="Times New Roman"/>
          <w:sz w:val="27"/>
          <w:szCs w:val="27"/>
        </w:rPr>
        <w:t>(</w:t>
      </w:r>
      <w:r w:rsidR="004162E0">
        <w:rPr>
          <w:rFonts w:ascii="Times New Roman" w:hAnsi="Times New Roman"/>
          <w:sz w:val="27"/>
          <w:szCs w:val="27"/>
        </w:rPr>
        <w:t>13%</w:t>
      </w:r>
      <w:r w:rsidR="00CE1C9B">
        <w:rPr>
          <w:rFonts w:ascii="Times New Roman" w:hAnsi="Times New Roman"/>
          <w:sz w:val="27"/>
          <w:szCs w:val="27"/>
        </w:rPr>
        <w:t>)</w:t>
      </w:r>
      <w:r w:rsidR="00EE326E">
        <w:rPr>
          <w:rFonts w:ascii="Times New Roman" w:hAnsi="Times New Roman"/>
          <w:sz w:val="27"/>
          <w:szCs w:val="27"/>
        </w:rPr>
        <w:t xml:space="preserve">. </w:t>
      </w:r>
    </w:p>
    <w:p w:rsidR="006F7D09" w:rsidRDefault="00CE1C9B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Анализируя представленную информацию, следу</w:t>
      </w:r>
      <w:r w:rsidR="006768E9">
        <w:rPr>
          <w:rFonts w:ascii="Times New Roman" w:hAnsi="Times New Roman"/>
          <w:sz w:val="27"/>
          <w:szCs w:val="27"/>
        </w:rPr>
        <w:t>ет обратить</w:t>
      </w:r>
      <w:r>
        <w:rPr>
          <w:rFonts w:ascii="Times New Roman" w:hAnsi="Times New Roman"/>
          <w:sz w:val="27"/>
          <w:szCs w:val="27"/>
        </w:rPr>
        <w:t xml:space="preserve"> внимание </w:t>
      </w:r>
      <w:r w:rsidR="006D200A">
        <w:rPr>
          <w:rFonts w:ascii="Times New Roman" w:hAnsi="Times New Roman"/>
          <w:sz w:val="27"/>
          <w:szCs w:val="27"/>
        </w:rPr>
        <w:t xml:space="preserve">на </w:t>
      </w:r>
      <w:r>
        <w:rPr>
          <w:rFonts w:ascii="Times New Roman" w:hAnsi="Times New Roman"/>
          <w:sz w:val="27"/>
          <w:szCs w:val="27"/>
        </w:rPr>
        <w:t>соотношение ко</w:t>
      </w:r>
      <w:r w:rsidR="00EE326E">
        <w:rPr>
          <w:rFonts w:ascii="Times New Roman" w:hAnsi="Times New Roman"/>
          <w:sz w:val="27"/>
          <w:szCs w:val="27"/>
        </w:rPr>
        <w:t>личества обжалованных и</w:t>
      </w:r>
      <w:r w:rsidR="006F7D0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отмененных</w:t>
      </w:r>
      <w:r w:rsidR="006D200A">
        <w:rPr>
          <w:rFonts w:ascii="Times New Roman" w:hAnsi="Times New Roman"/>
          <w:sz w:val="27"/>
          <w:szCs w:val="27"/>
        </w:rPr>
        <w:t xml:space="preserve"> </w:t>
      </w:r>
      <w:r w:rsidR="009E7600">
        <w:rPr>
          <w:rFonts w:ascii="Times New Roman" w:hAnsi="Times New Roman"/>
          <w:sz w:val="27"/>
          <w:szCs w:val="27"/>
        </w:rPr>
        <w:t>постановлений о назначении административного наказания</w:t>
      </w:r>
      <w:r>
        <w:rPr>
          <w:rFonts w:ascii="Times New Roman" w:hAnsi="Times New Roman"/>
          <w:sz w:val="27"/>
          <w:szCs w:val="27"/>
        </w:rPr>
        <w:t xml:space="preserve">.  </w:t>
      </w:r>
    </w:p>
    <w:p w:rsidR="00CE1C9B" w:rsidRDefault="00D24B2A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</w:t>
      </w:r>
      <w:r w:rsidR="003B6433">
        <w:rPr>
          <w:rFonts w:ascii="Times New Roman" w:hAnsi="Times New Roman"/>
          <w:sz w:val="27"/>
          <w:szCs w:val="27"/>
        </w:rPr>
        <w:t xml:space="preserve">а период </w:t>
      </w:r>
      <w:r w:rsidR="0084497E">
        <w:rPr>
          <w:rFonts w:ascii="Times New Roman" w:hAnsi="Times New Roman"/>
          <w:sz w:val="27"/>
          <w:szCs w:val="27"/>
        </w:rPr>
        <w:t xml:space="preserve">2018-2020 гг. </w:t>
      </w:r>
      <w:r w:rsidR="00886D2D">
        <w:rPr>
          <w:rFonts w:ascii="Times New Roman" w:hAnsi="Times New Roman"/>
          <w:sz w:val="27"/>
          <w:szCs w:val="27"/>
        </w:rPr>
        <w:t xml:space="preserve"> отменено 70%</w:t>
      </w:r>
      <w:r w:rsidR="006E1D9A">
        <w:rPr>
          <w:rFonts w:ascii="Times New Roman" w:hAnsi="Times New Roman"/>
          <w:sz w:val="27"/>
          <w:szCs w:val="27"/>
        </w:rPr>
        <w:t xml:space="preserve"> </w:t>
      </w:r>
      <w:r w:rsidR="004C57B4">
        <w:rPr>
          <w:rFonts w:ascii="Times New Roman" w:hAnsi="Times New Roman"/>
          <w:sz w:val="27"/>
          <w:szCs w:val="27"/>
        </w:rPr>
        <w:t>обжалованных постановлений</w:t>
      </w:r>
      <w:r>
        <w:rPr>
          <w:rFonts w:ascii="Times New Roman" w:hAnsi="Times New Roman"/>
          <w:sz w:val="27"/>
          <w:szCs w:val="27"/>
        </w:rPr>
        <w:t xml:space="preserve"> о назначении административного </w:t>
      </w:r>
      <w:r w:rsidR="006D200A">
        <w:rPr>
          <w:rFonts w:ascii="Times New Roman" w:hAnsi="Times New Roman"/>
          <w:sz w:val="27"/>
          <w:szCs w:val="27"/>
        </w:rPr>
        <w:t>наказания</w:t>
      </w:r>
      <w:r w:rsidR="004C57B4">
        <w:rPr>
          <w:rFonts w:ascii="Times New Roman" w:hAnsi="Times New Roman"/>
          <w:sz w:val="27"/>
          <w:szCs w:val="27"/>
        </w:rPr>
        <w:t xml:space="preserve"> (</w:t>
      </w:r>
      <w:r w:rsidR="006E1D9A">
        <w:rPr>
          <w:rFonts w:ascii="Times New Roman" w:hAnsi="Times New Roman"/>
          <w:sz w:val="27"/>
          <w:szCs w:val="27"/>
        </w:rPr>
        <w:t xml:space="preserve">133 </w:t>
      </w:r>
      <w:r w:rsidR="004C57B4">
        <w:rPr>
          <w:rFonts w:ascii="Times New Roman" w:hAnsi="Times New Roman"/>
          <w:sz w:val="27"/>
          <w:szCs w:val="27"/>
        </w:rPr>
        <w:t>обжаловано</w:t>
      </w:r>
      <w:r w:rsidR="008D6CC2">
        <w:rPr>
          <w:rFonts w:ascii="Times New Roman" w:hAnsi="Times New Roman"/>
          <w:sz w:val="27"/>
          <w:szCs w:val="27"/>
        </w:rPr>
        <w:t>,</w:t>
      </w:r>
      <w:r w:rsidR="0084497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</w:t>
      </w:r>
      <w:r w:rsidR="006E1D9A">
        <w:rPr>
          <w:rFonts w:ascii="Times New Roman" w:hAnsi="Times New Roman"/>
          <w:sz w:val="27"/>
          <w:szCs w:val="27"/>
        </w:rPr>
        <w:t>з них</w:t>
      </w:r>
      <w:r>
        <w:rPr>
          <w:rFonts w:ascii="Times New Roman" w:hAnsi="Times New Roman"/>
          <w:sz w:val="27"/>
          <w:szCs w:val="27"/>
        </w:rPr>
        <w:t xml:space="preserve"> </w:t>
      </w:r>
      <w:r w:rsidR="0084497E">
        <w:rPr>
          <w:rFonts w:ascii="Times New Roman" w:hAnsi="Times New Roman"/>
          <w:sz w:val="27"/>
          <w:szCs w:val="27"/>
        </w:rPr>
        <w:t>103</w:t>
      </w:r>
      <w:r w:rsidR="004C57B4">
        <w:rPr>
          <w:rFonts w:ascii="Times New Roman" w:hAnsi="Times New Roman"/>
          <w:sz w:val="27"/>
          <w:szCs w:val="27"/>
        </w:rPr>
        <w:t xml:space="preserve"> отменен</w:t>
      </w:r>
      <w:r>
        <w:rPr>
          <w:rFonts w:ascii="Times New Roman" w:hAnsi="Times New Roman"/>
          <w:sz w:val="27"/>
          <w:szCs w:val="27"/>
        </w:rPr>
        <w:t>о</w:t>
      </w:r>
      <w:r w:rsidR="004C57B4">
        <w:rPr>
          <w:rFonts w:ascii="Times New Roman" w:hAnsi="Times New Roman"/>
          <w:sz w:val="27"/>
          <w:szCs w:val="27"/>
        </w:rPr>
        <w:t>)</w:t>
      </w:r>
      <w:r w:rsidR="0084497E">
        <w:rPr>
          <w:rFonts w:ascii="Times New Roman" w:hAnsi="Times New Roman"/>
          <w:sz w:val="27"/>
          <w:szCs w:val="27"/>
        </w:rPr>
        <w:t xml:space="preserve">. </w:t>
      </w:r>
    </w:p>
    <w:p w:rsidR="00EC6829" w:rsidRDefault="00EC6829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С разбив</w:t>
      </w:r>
      <w:r w:rsidR="0067077E">
        <w:rPr>
          <w:rFonts w:ascii="Times New Roman" w:hAnsi="Times New Roman"/>
          <w:sz w:val="27"/>
          <w:szCs w:val="27"/>
        </w:rPr>
        <w:t>кой по муниципальным образованиям</w:t>
      </w:r>
      <w:r>
        <w:rPr>
          <w:rFonts w:ascii="Times New Roman" w:hAnsi="Times New Roman"/>
          <w:sz w:val="27"/>
          <w:szCs w:val="27"/>
        </w:rPr>
        <w:t xml:space="preserve"> процент отмененных постановлений </w:t>
      </w:r>
      <w:r w:rsidR="006F7D09">
        <w:rPr>
          <w:rFonts w:ascii="Times New Roman" w:hAnsi="Times New Roman"/>
          <w:sz w:val="27"/>
          <w:szCs w:val="27"/>
        </w:rPr>
        <w:t xml:space="preserve">еще выше и </w:t>
      </w:r>
      <w:r>
        <w:rPr>
          <w:rFonts w:ascii="Times New Roman" w:hAnsi="Times New Roman"/>
          <w:sz w:val="27"/>
          <w:szCs w:val="27"/>
        </w:rPr>
        <w:t>варьируется от 0%, что характеризует высоки</w:t>
      </w:r>
      <w:r w:rsidR="00F11054">
        <w:rPr>
          <w:rFonts w:ascii="Times New Roman" w:hAnsi="Times New Roman"/>
          <w:sz w:val="27"/>
          <w:szCs w:val="27"/>
        </w:rPr>
        <w:t>й</w:t>
      </w:r>
      <w:r>
        <w:rPr>
          <w:rFonts w:ascii="Times New Roman" w:hAnsi="Times New Roman"/>
          <w:sz w:val="27"/>
          <w:szCs w:val="27"/>
        </w:rPr>
        <w:t xml:space="preserve"> уровень ра</w:t>
      </w:r>
      <w:r w:rsidR="00590DB9">
        <w:rPr>
          <w:rFonts w:ascii="Times New Roman" w:hAnsi="Times New Roman"/>
          <w:sz w:val="27"/>
          <w:szCs w:val="27"/>
        </w:rPr>
        <w:t>боты административных комиссий либо</w:t>
      </w:r>
      <w:r>
        <w:rPr>
          <w:rFonts w:ascii="Times New Roman" w:hAnsi="Times New Roman"/>
          <w:sz w:val="27"/>
          <w:szCs w:val="27"/>
        </w:rPr>
        <w:t xml:space="preserve">, </w:t>
      </w:r>
      <w:r w:rsidR="00F11054">
        <w:rPr>
          <w:rFonts w:ascii="Times New Roman" w:hAnsi="Times New Roman"/>
          <w:sz w:val="27"/>
          <w:szCs w:val="27"/>
        </w:rPr>
        <w:t>до 100%</w:t>
      </w:r>
      <w:r w:rsidR="004C57B4">
        <w:rPr>
          <w:rFonts w:ascii="Times New Roman" w:hAnsi="Times New Roman"/>
          <w:sz w:val="27"/>
          <w:szCs w:val="27"/>
        </w:rPr>
        <w:t xml:space="preserve"> (см. Приложение 1</w:t>
      </w:r>
      <w:r w:rsidR="00F11054">
        <w:rPr>
          <w:rFonts w:ascii="Times New Roman" w:hAnsi="Times New Roman"/>
          <w:sz w:val="27"/>
          <w:szCs w:val="27"/>
        </w:rPr>
        <w:t>, таблица 1</w:t>
      </w:r>
      <w:r w:rsidR="004C57B4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  <w:r w:rsidR="00EE326E">
        <w:rPr>
          <w:rFonts w:ascii="Times New Roman" w:hAnsi="Times New Roman"/>
          <w:sz w:val="27"/>
          <w:szCs w:val="27"/>
        </w:rPr>
        <w:t xml:space="preserve"> </w:t>
      </w:r>
    </w:p>
    <w:p w:rsidR="00DE4D94" w:rsidRDefault="00F11054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="00EC6829">
        <w:rPr>
          <w:rFonts w:ascii="Times New Roman" w:hAnsi="Times New Roman"/>
          <w:sz w:val="27"/>
          <w:szCs w:val="27"/>
        </w:rPr>
        <w:t>роцент отмененных постановлений от общег</w:t>
      </w:r>
      <w:r w:rsidR="006768E9">
        <w:rPr>
          <w:rFonts w:ascii="Times New Roman" w:hAnsi="Times New Roman"/>
          <w:sz w:val="27"/>
          <w:szCs w:val="27"/>
        </w:rPr>
        <w:t>о числа обжалованных составлял</w:t>
      </w:r>
      <w:r w:rsidR="00EC6829">
        <w:rPr>
          <w:rFonts w:ascii="Times New Roman" w:hAnsi="Times New Roman"/>
          <w:sz w:val="27"/>
          <w:szCs w:val="27"/>
        </w:rPr>
        <w:t xml:space="preserve">: </w:t>
      </w:r>
    </w:p>
    <w:p w:rsidR="00EC6829" w:rsidRDefault="00DE4D94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6768E9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 xml:space="preserve">2018 году </w:t>
      </w:r>
      <w:r w:rsidR="006768E9">
        <w:rPr>
          <w:rFonts w:ascii="Times New Roman" w:hAnsi="Times New Roman"/>
          <w:sz w:val="27"/>
          <w:szCs w:val="27"/>
        </w:rPr>
        <w:t xml:space="preserve">в </w:t>
      </w:r>
      <w:r w:rsidR="008D6CC2">
        <w:rPr>
          <w:rFonts w:ascii="Times New Roman" w:hAnsi="Times New Roman"/>
          <w:sz w:val="27"/>
          <w:szCs w:val="27"/>
        </w:rPr>
        <w:t>ПКГО –</w:t>
      </w:r>
      <w:r w:rsidR="00EC6829">
        <w:rPr>
          <w:rFonts w:ascii="Times New Roman" w:hAnsi="Times New Roman"/>
          <w:sz w:val="27"/>
          <w:szCs w:val="27"/>
        </w:rPr>
        <w:t xml:space="preserve"> 65%; в Елизовско</w:t>
      </w:r>
      <w:r w:rsidR="0067077E">
        <w:rPr>
          <w:rFonts w:ascii="Times New Roman" w:hAnsi="Times New Roman"/>
          <w:sz w:val="27"/>
          <w:szCs w:val="27"/>
        </w:rPr>
        <w:t>м ГП</w:t>
      </w:r>
      <w:r w:rsidR="0089495F">
        <w:rPr>
          <w:rFonts w:ascii="Times New Roman" w:hAnsi="Times New Roman"/>
          <w:sz w:val="27"/>
          <w:szCs w:val="27"/>
        </w:rPr>
        <w:t xml:space="preserve"> –</w:t>
      </w:r>
      <w:r w:rsidR="008D6CC2">
        <w:rPr>
          <w:rFonts w:ascii="Times New Roman" w:hAnsi="Times New Roman"/>
          <w:sz w:val="27"/>
          <w:szCs w:val="27"/>
        </w:rPr>
        <w:t xml:space="preserve"> 91%; Вилючиснком ГО –</w:t>
      </w:r>
      <w:r w:rsidR="00B71DA0">
        <w:rPr>
          <w:rFonts w:ascii="Times New Roman" w:hAnsi="Times New Roman"/>
          <w:sz w:val="27"/>
          <w:szCs w:val="27"/>
        </w:rPr>
        <w:t xml:space="preserve"> 0%;</w:t>
      </w:r>
    </w:p>
    <w:p w:rsidR="00EC6829" w:rsidRDefault="00DE4D94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6768E9">
        <w:rPr>
          <w:rFonts w:ascii="Times New Roman" w:hAnsi="Times New Roman"/>
          <w:sz w:val="27"/>
          <w:szCs w:val="27"/>
        </w:rPr>
        <w:t xml:space="preserve">в </w:t>
      </w:r>
      <w:r w:rsidR="00EC6829">
        <w:rPr>
          <w:rFonts w:ascii="Times New Roman" w:hAnsi="Times New Roman"/>
          <w:sz w:val="27"/>
          <w:szCs w:val="27"/>
        </w:rPr>
        <w:t xml:space="preserve">2019 году </w:t>
      </w:r>
      <w:r w:rsidR="006768E9">
        <w:rPr>
          <w:rFonts w:ascii="Times New Roman" w:hAnsi="Times New Roman"/>
          <w:sz w:val="27"/>
          <w:szCs w:val="27"/>
        </w:rPr>
        <w:t xml:space="preserve">в </w:t>
      </w:r>
      <w:r w:rsidR="008D6CC2">
        <w:rPr>
          <w:rFonts w:ascii="Times New Roman" w:hAnsi="Times New Roman"/>
          <w:sz w:val="27"/>
          <w:szCs w:val="27"/>
        </w:rPr>
        <w:t>ПКГО –</w:t>
      </w:r>
      <w:r w:rsidR="004C57B4">
        <w:rPr>
          <w:rFonts w:ascii="Times New Roman" w:hAnsi="Times New Roman"/>
          <w:sz w:val="27"/>
          <w:szCs w:val="27"/>
        </w:rPr>
        <w:t xml:space="preserve"> </w:t>
      </w:r>
      <w:r w:rsidR="0067077E">
        <w:rPr>
          <w:rFonts w:ascii="Times New Roman" w:hAnsi="Times New Roman"/>
          <w:sz w:val="27"/>
          <w:szCs w:val="27"/>
        </w:rPr>
        <w:t>70%; в Елизовском ГП</w:t>
      </w:r>
      <w:r w:rsidR="0089495F">
        <w:rPr>
          <w:rFonts w:ascii="Times New Roman" w:hAnsi="Times New Roman"/>
          <w:sz w:val="27"/>
          <w:szCs w:val="27"/>
        </w:rPr>
        <w:t xml:space="preserve"> –</w:t>
      </w:r>
      <w:r w:rsidR="00EC6829">
        <w:rPr>
          <w:rFonts w:ascii="Times New Roman" w:hAnsi="Times New Roman"/>
          <w:sz w:val="27"/>
          <w:szCs w:val="27"/>
        </w:rPr>
        <w:t xml:space="preserve"> 92%; </w:t>
      </w:r>
      <w:r w:rsidR="008D6CC2">
        <w:rPr>
          <w:rFonts w:ascii="Times New Roman" w:hAnsi="Times New Roman"/>
          <w:sz w:val="27"/>
          <w:szCs w:val="27"/>
        </w:rPr>
        <w:t>Вилючиснком ГО –</w:t>
      </w:r>
      <w:r w:rsidR="00B71DA0">
        <w:rPr>
          <w:rFonts w:ascii="Times New Roman" w:hAnsi="Times New Roman"/>
          <w:sz w:val="27"/>
          <w:szCs w:val="27"/>
        </w:rPr>
        <w:t xml:space="preserve"> 93%;</w:t>
      </w:r>
    </w:p>
    <w:p w:rsidR="00EC6829" w:rsidRDefault="00DE4D94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6768E9">
        <w:rPr>
          <w:rFonts w:ascii="Times New Roman" w:hAnsi="Times New Roman"/>
          <w:sz w:val="27"/>
          <w:szCs w:val="27"/>
        </w:rPr>
        <w:t xml:space="preserve">в </w:t>
      </w:r>
      <w:r w:rsidR="00EC6829">
        <w:rPr>
          <w:rFonts w:ascii="Times New Roman" w:hAnsi="Times New Roman"/>
          <w:sz w:val="27"/>
          <w:szCs w:val="27"/>
        </w:rPr>
        <w:t>2018 году</w:t>
      </w:r>
      <w:r w:rsidR="006768E9">
        <w:rPr>
          <w:rFonts w:ascii="Times New Roman" w:hAnsi="Times New Roman"/>
          <w:sz w:val="27"/>
          <w:szCs w:val="27"/>
        </w:rPr>
        <w:t xml:space="preserve"> в </w:t>
      </w:r>
      <w:r w:rsidR="008D6CC2">
        <w:rPr>
          <w:rFonts w:ascii="Times New Roman" w:hAnsi="Times New Roman"/>
          <w:sz w:val="27"/>
          <w:szCs w:val="27"/>
        </w:rPr>
        <w:t>ПКГО –</w:t>
      </w:r>
      <w:r w:rsidR="0067077E">
        <w:rPr>
          <w:rFonts w:ascii="Times New Roman" w:hAnsi="Times New Roman"/>
          <w:sz w:val="27"/>
          <w:szCs w:val="27"/>
        </w:rPr>
        <w:t xml:space="preserve"> 91%; в Елизовском ГП</w:t>
      </w:r>
      <w:r w:rsidR="0089495F">
        <w:rPr>
          <w:rFonts w:ascii="Times New Roman" w:hAnsi="Times New Roman"/>
          <w:sz w:val="27"/>
          <w:szCs w:val="27"/>
        </w:rPr>
        <w:t xml:space="preserve"> –</w:t>
      </w:r>
      <w:r w:rsidR="008D6CC2">
        <w:rPr>
          <w:rFonts w:ascii="Times New Roman" w:hAnsi="Times New Roman"/>
          <w:sz w:val="27"/>
          <w:szCs w:val="27"/>
        </w:rPr>
        <w:t xml:space="preserve"> 100%; Вилючиснком ГО –</w:t>
      </w:r>
      <w:r w:rsidR="00EC6829">
        <w:rPr>
          <w:rFonts w:ascii="Times New Roman" w:hAnsi="Times New Roman"/>
          <w:sz w:val="27"/>
          <w:szCs w:val="27"/>
        </w:rPr>
        <w:t xml:space="preserve"> 0%.</w:t>
      </w:r>
    </w:p>
    <w:p w:rsidR="007B5384" w:rsidRPr="00997067" w:rsidRDefault="007B5384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97067">
        <w:rPr>
          <w:rFonts w:ascii="Times New Roman" w:hAnsi="Times New Roman"/>
          <w:sz w:val="27"/>
          <w:szCs w:val="27"/>
        </w:rPr>
        <w:t>Важным</w:t>
      </w:r>
      <w:r w:rsidR="004E3ADC" w:rsidRPr="00997067">
        <w:rPr>
          <w:rFonts w:ascii="Times New Roman" w:hAnsi="Times New Roman"/>
          <w:sz w:val="27"/>
          <w:szCs w:val="27"/>
        </w:rPr>
        <w:t>и</w:t>
      </w:r>
      <w:r w:rsidRPr="00997067">
        <w:rPr>
          <w:rFonts w:ascii="Times New Roman" w:hAnsi="Times New Roman"/>
          <w:sz w:val="27"/>
          <w:szCs w:val="27"/>
        </w:rPr>
        <w:t xml:space="preserve"> </w:t>
      </w:r>
      <w:r w:rsidR="00481DBF" w:rsidRPr="00997067">
        <w:rPr>
          <w:rFonts w:ascii="Times New Roman" w:hAnsi="Times New Roman"/>
          <w:sz w:val="27"/>
          <w:szCs w:val="27"/>
        </w:rPr>
        <w:t>вопро</w:t>
      </w:r>
      <w:r w:rsidR="004E3ADC" w:rsidRPr="00997067">
        <w:rPr>
          <w:rFonts w:ascii="Times New Roman" w:hAnsi="Times New Roman"/>
          <w:sz w:val="27"/>
          <w:szCs w:val="27"/>
        </w:rPr>
        <w:t>сами</w:t>
      </w:r>
      <w:r w:rsidR="00481DBF" w:rsidRPr="00997067">
        <w:rPr>
          <w:rFonts w:ascii="Times New Roman" w:hAnsi="Times New Roman"/>
          <w:sz w:val="27"/>
          <w:szCs w:val="27"/>
        </w:rPr>
        <w:t xml:space="preserve"> административного производства являются показатели наложенных и</w:t>
      </w:r>
      <w:r w:rsidR="004E3ADC" w:rsidRPr="00997067">
        <w:rPr>
          <w:rFonts w:ascii="Times New Roman" w:hAnsi="Times New Roman"/>
          <w:sz w:val="27"/>
          <w:szCs w:val="27"/>
        </w:rPr>
        <w:t xml:space="preserve"> взысканных</w:t>
      </w:r>
      <w:r w:rsidR="00572E6D">
        <w:rPr>
          <w:rFonts w:ascii="Times New Roman" w:hAnsi="Times New Roman"/>
          <w:sz w:val="27"/>
          <w:szCs w:val="27"/>
        </w:rPr>
        <w:t xml:space="preserve"> (оплаченных)</w:t>
      </w:r>
      <w:r w:rsidR="004E3ADC" w:rsidRPr="00997067">
        <w:rPr>
          <w:rFonts w:ascii="Times New Roman" w:hAnsi="Times New Roman"/>
          <w:sz w:val="27"/>
          <w:szCs w:val="27"/>
        </w:rPr>
        <w:t xml:space="preserve"> штрафов</w:t>
      </w:r>
      <w:r w:rsidR="00997067" w:rsidRPr="00997067">
        <w:rPr>
          <w:rFonts w:ascii="Times New Roman" w:hAnsi="Times New Roman"/>
          <w:sz w:val="27"/>
          <w:szCs w:val="27"/>
        </w:rPr>
        <w:t xml:space="preserve">, </w:t>
      </w:r>
      <w:r w:rsidR="006F7D09">
        <w:rPr>
          <w:rFonts w:ascii="Times New Roman" w:hAnsi="Times New Roman"/>
          <w:sz w:val="27"/>
          <w:szCs w:val="27"/>
        </w:rPr>
        <w:t>которые отражают</w:t>
      </w:r>
      <w:r w:rsidR="004E3ADC" w:rsidRPr="00997067">
        <w:rPr>
          <w:rFonts w:ascii="Times New Roman" w:hAnsi="Times New Roman"/>
          <w:sz w:val="27"/>
          <w:szCs w:val="27"/>
        </w:rPr>
        <w:t xml:space="preserve"> </w:t>
      </w:r>
      <w:r w:rsidR="00997067">
        <w:rPr>
          <w:rFonts w:ascii="Times New Roman" w:hAnsi="Times New Roman"/>
          <w:sz w:val="27"/>
          <w:szCs w:val="27"/>
        </w:rPr>
        <w:t>эффективность</w:t>
      </w:r>
      <w:r w:rsidR="00481DBF" w:rsidRPr="00997067">
        <w:rPr>
          <w:rFonts w:ascii="Times New Roman" w:hAnsi="Times New Roman"/>
          <w:sz w:val="27"/>
          <w:szCs w:val="27"/>
        </w:rPr>
        <w:t xml:space="preserve"> </w:t>
      </w:r>
      <w:r w:rsidR="006F7D09">
        <w:rPr>
          <w:rFonts w:ascii="Times New Roman" w:hAnsi="Times New Roman"/>
          <w:sz w:val="27"/>
          <w:szCs w:val="27"/>
        </w:rPr>
        <w:t xml:space="preserve">(достижение) </w:t>
      </w:r>
      <w:r w:rsidR="00481DBF" w:rsidRPr="00997067">
        <w:rPr>
          <w:rFonts w:ascii="Times New Roman" w:hAnsi="Times New Roman"/>
          <w:sz w:val="27"/>
          <w:szCs w:val="27"/>
        </w:rPr>
        <w:t>целей административного наказания.</w:t>
      </w:r>
      <w:r w:rsidRPr="00997067">
        <w:rPr>
          <w:rFonts w:ascii="Times New Roman" w:hAnsi="Times New Roman"/>
          <w:sz w:val="27"/>
          <w:szCs w:val="27"/>
        </w:rPr>
        <w:t xml:space="preserve"> </w:t>
      </w:r>
    </w:p>
    <w:p w:rsidR="007B5384" w:rsidRDefault="004E3ADC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Так, з</w:t>
      </w:r>
      <w:r w:rsidR="003B6433">
        <w:rPr>
          <w:rFonts w:ascii="Times New Roman" w:hAnsi="Times New Roman"/>
          <w:sz w:val="27"/>
          <w:szCs w:val="27"/>
        </w:rPr>
        <w:t xml:space="preserve">а период </w:t>
      </w:r>
      <w:r w:rsidR="007B5384">
        <w:rPr>
          <w:rFonts w:ascii="Times New Roman" w:hAnsi="Times New Roman"/>
          <w:sz w:val="27"/>
          <w:szCs w:val="27"/>
        </w:rPr>
        <w:t>2018-2020 гг. административными комиссиями вынесено постановлений о наложении административных штрафов и взыскано в бюджеты муниципальных образований:</w:t>
      </w:r>
      <w:r w:rsidR="00B71DA0">
        <w:rPr>
          <w:rFonts w:ascii="Times New Roman" w:hAnsi="Times New Roman"/>
          <w:sz w:val="27"/>
          <w:szCs w:val="27"/>
        </w:rPr>
        <w:t xml:space="preserve"> </w:t>
      </w:r>
    </w:p>
    <w:p w:rsidR="007B5384" w:rsidRDefault="007B5384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Петропавловск-Камчатском ГО </w:t>
      </w:r>
      <w:r w:rsidR="0067077E">
        <w:rPr>
          <w:rFonts w:ascii="Times New Roman" w:hAnsi="Times New Roman"/>
          <w:sz w:val="27"/>
          <w:szCs w:val="27"/>
        </w:rPr>
        <w:t xml:space="preserve">вынесено </w:t>
      </w:r>
      <w:r>
        <w:rPr>
          <w:rFonts w:ascii="Times New Roman" w:hAnsi="Times New Roman"/>
          <w:sz w:val="27"/>
          <w:szCs w:val="27"/>
        </w:rPr>
        <w:t>на сумму</w:t>
      </w:r>
      <w:r w:rsidR="00F11054">
        <w:rPr>
          <w:rFonts w:ascii="Times New Roman" w:hAnsi="Times New Roman"/>
          <w:sz w:val="27"/>
          <w:szCs w:val="27"/>
        </w:rPr>
        <w:t xml:space="preserve"> 15</w:t>
      </w:r>
      <w:r w:rsidR="0067077E">
        <w:rPr>
          <w:rFonts w:ascii="Times New Roman" w:hAnsi="Times New Roman"/>
          <w:sz w:val="27"/>
          <w:szCs w:val="27"/>
        </w:rPr>
        <w:t> </w:t>
      </w:r>
      <w:r w:rsidR="00F11054">
        <w:rPr>
          <w:rFonts w:ascii="Times New Roman" w:hAnsi="Times New Roman"/>
          <w:sz w:val="27"/>
          <w:szCs w:val="27"/>
        </w:rPr>
        <w:t>439</w:t>
      </w:r>
      <w:r w:rsidR="0067077E">
        <w:rPr>
          <w:rFonts w:ascii="Times New Roman" w:hAnsi="Times New Roman"/>
          <w:sz w:val="27"/>
          <w:szCs w:val="27"/>
        </w:rPr>
        <w:t>,5 тыс.</w:t>
      </w:r>
      <w:r w:rsidR="00F11054">
        <w:rPr>
          <w:rFonts w:ascii="Times New Roman" w:hAnsi="Times New Roman"/>
          <w:sz w:val="27"/>
          <w:szCs w:val="27"/>
        </w:rPr>
        <w:t xml:space="preserve"> рублей, взыскано через </w:t>
      </w:r>
      <w:r w:rsidR="00B71DA0">
        <w:rPr>
          <w:rFonts w:ascii="Times New Roman" w:hAnsi="Times New Roman"/>
          <w:sz w:val="27"/>
          <w:szCs w:val="27"/>
        </w:rPr>
        <w:t>УФССП по Камчатскому краю и Чукотскому автономному округу (далее – ССП)</w:t>
      </w:r>
      <w:r w:rsidR="00F21174">
        <w:rPr>
          <w:rFonts w:ascii="Times New Roman" w:hAnsi="Times New Roman"/>
          <w:sz w:val="27"/>
          <w:szCs w:val="27"/>
        </w:rPr>
        <w:t xml:space="preserve"> и оплачено </w:t>
      </w:r>
      <w:r>
        <w:rPr>
          <w:rFonts w:ascii="Times New Roman" w:hAnsi="Times New Roman"/>
          <w:sz w:val="27"/>
          <w:szCs w:val="27"/>
        </w:rPr>
        <w:t>в бюджет муниципа</w:t>
      </w:r>
      <w:r w:rsidR="00F21174">
        <w:rPr>
          <w:rFonts w:ascii="Times New Roman" w:hAnsi="Times New Roman"/>
          <w:sz w:val="27"/>
          <w:szCs w:val="27"/>
        </w:rPr>
        <w:t>льного образования 11</w:t>
      </w:r>
      <w:r w:rsidR="0067077E">
        <w:rPr>
          <w:rFonts w:ascii="Times New Roman" w:hAnsi="Times New Roman"/>
          <w:sz w:val="27"/>
          <w:szCs w:val="27"/>
        </w:rPr>
        <w:t> </w:t>
      </w:r>
      <w:r w:rsidR="00F21174">
        <w:rPr>
          <w:rFonts w:ascii="Times New Roman" w:hAnsi="Times New Roman"/>
          <w:sz w:val="27"/>
          <w:szCs w:val="27"/>
        </w:rPr>
        <w:t>801</w:t>
      </w:r>
      <w:r w:rsidR="0067077E">
        <w:rPr>
          <w:rFonts w:ascii="Times New Roman" w:hAnsi="Times New Roman"/>
          <w:sz w:val="27"/>
          <w:szCs w:val="27"/>
        </w:rPr>
        <w:t>,2 тыс.</w:t>
      </w:r>
      <w:r w:rsidR="0081339B">
        <w:rPr>
          <w:rFonts w:ascii="Times New Roman" w:hAnsi="Times New Roman"/>
          <w:sz w:val="27"/>
          <w:szCs w:val="27"/>
        </w:rPr>
        <w:t xml:space="preserve"> </w:t>
      </w:r>
      <w:r w:rsidR="00F21174">
        <w:rPr>
          <w:rFonts w:ascii="Times New Roman" w:hAnsi="Times New Roman"/>
          <w:sz w:val="27"/>
          <w:szCs w:val="27"/>
        </w:rPr>
        <w:t>рублей</w:t>
      </w:r>
      <w:r>
        <w:rPr>
          <w:rFonts w:ascii="Times New Roman" w:hAnsi="Times New Roman"/>
          <w:sz w:val="27"/>
          <w:szCs w:val="27"/>
        </w:rPr>
        <w:t xml:space="preserve"> (76%);</w:t>
      </w:r>
    </w:p>
    <w:p w:rsidR="007B5384" w:rsidRDefault="007B5384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Елизовском Г</w:t>
      </w:r>
      <w:r w:rsidR="0067077E">
        <w:rPr>
          <w:rFonts w:ascii="Times New Roman" w:hAnsi="Times New Roman"/>
          <w:sz w:val="27"/>
          <w:szCs w:val="27"/>
        </w:rPr>
        <w:t xml:space="preserve">П на сумму </w:t>
      </w:r>
      <w:r w:rsidR="00F21174">
        <w:rPr>
          <w:rFonts w:ascii="Times New Roman" w:hAnsi="Times New Roman"/>
          <w:sz w:val="27"/>
          <w:szCs w:val="27"/>
        </w:rPr>
        <w:t>3 182 тыс. рублей</w:t>
      </w:r>
      <w:r>
        <w:rPr>
          <w:rFonts w:ascii="Times New Roman" w:hAnsi="Times New Roman"/>
          <w:sz w:val="27"/>
          <w:szCs w:val="27"/>
        </w:rPr>
        <w:t>, взыскано ССП и оплачено добровольно в бюджет муниципального образовани</w:t>
      </w:r>
      <w:r w:rsidR="00F21174">
        <w:rPr>
          <w:rFonts w:ascii="Times New Roman" w:hAnsi="Times New Roman"/>
          <w:sz w:val="27"/>
          <w:szCs w:val="27"/>
        </w:rPr>
        <w:t>я 2</w:t>
      </w:r>
      <w:r w:rsidR="0067077E">
        <w:rPr>
          <w:rFonts w:ascii="Times New Roman" w:hAnsi="Times New Roman"/>
          <w:sz w:val="27"/>
          <w:szCs w:val="27"/>
        </w:rPr>
        <w:t> </w:t>
      </w:r>
      <w:r w:rsidR="00F21174">
        <w:rPr>
          <w:rFonts w:ascii="Times New Roman" w:hAnsi="Times New Roman"/>
          <w:sz w:val="27"/>
          <w:szCs w:val="27"/>
        </w:rPr>
        <w:t>143</w:t>
      </w:r>
      <w:r w:rsidR="0067077E">
        <w:rPr>
          <w:rFonts w:ascii="Times New Roman" w:hAnsi="Times New Roman"/>
          <w:sz w:val="27"/>
          <w:szCs w:val="27"/>
        </w:rPr>
        <w:t>, 201</w:t>
      </w:r>
      <w:r w:rsidR="00F21174">
        <w:rPr>
          <w:rFonts w:ascii="Times New Roman" w:hAnsi="Times New Roman"/>
          <w:sz w:val="27"/>
          <w:szCs w:val="27"/>
        </w:rPr>
        <w:t xml:space="preserve"> </w:t>
      </w:r>
      <w:r w:rsidR="0067077E">
        <w:rPr>
          <w:rFonts w:ascii="Times New Roman" w:hAnsi="Times New Roman"/>
          <w:sz w:val="27"/>
          <w:szCs w:val="27"/>
        </w:rPr>
        <w:t>тыс. рубль</w:t>
      </w:r>
      <w:r>
        <w:rPr>
          <w:rFonts w:ascii="Times New Roman" w:hAnsi="Times New Roman"/>
          <w:sz w:val="27"/>
          <w:szCs w:val="27"/>
        </w:rPr>
        <w:t xml:space="preserve"> (67%);</w:t>
      </w:r>
    </w:p>
    <w:p w:rsidR="007B5384" w:rsidRDefault="007B5384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- в Вилюч</w:t>
      </w:r>
      <w:r w:rsidR="0067077E">
        <w:rPr>
          <w:rFonts w:ascii="Times New Roman" w:hAnsi="Times New Roman"/>
          <w:sz w:val="27"/>
          <w:szCs w:val="27"/>
        </w:rPr>
        <w:t xml:space="preserve">инском ГО на сумму </w:t>
      </w:r>
      <w:r w:rsidR="00F21174">
        <w:rPr>
          <w:rFonts w:ascii="Times New Roman" w:hAnsi="Times New Roman"/>
          <w:sz w:val="27"/>
          <w:szCs w:val="27"/>
        </w:rPr>
        <w:t>727 тыс. рублей</w:t>
      </w:r>
      <w:r>
        <w:rPr>
          <w:rFonts w:ascii="Times New Roman" w:hAnsi="Times New Roman"/>
          <w:sz w:val="27"/>
          <w:szCs w:val="27"/>
        </w:rPr>
        <w:t>, взыскано ССП и оплачено добровольно в бюджет муниципал</w:t>
      </w:r>
      <w:r w:rsidR="00F21174">
        <w:rPr>
          <w:rFonts w:ascii="Times New Roman" w:hAnsi="Times New Roman"/>
          <w:sz w:val="27"/>
          <w:szCs w:val="27"/>
        </w:rPr>
        <w:t>ьного</w:t>
      </w:r>
      <w:r w:rsidR="0067077E">
        <w:rPr>
          <w:rFonts w:ascii="Times New Roman" w:hAnsi="Times New Roman"/>
          <w:sz w:val="27"/>
          <w:szCs w:val="27"/>
        </w:rPr>
        <w:t xml:space="preserve"> образования 1</w:t>
      </w:r>
      <w:r w:rsidR="00F21174">
        <w:rPr>
          <w:rFonts w:ascii="Times New Roman" w:hAnsi="Times New Roman"/>
          <w:sz w:val="27"/>
          <w:szCs w:val="27"/>
        </w:rPr>
        <w:t>062</w:t>
      </w:r>
      <w:r w:rsidR="0067077E">
        <w:rPr>
          <w:rFonts w:ascii="Times New Roman" w:hAnsi="Times New Roman"/>
          <w:sz w:val="27"/>
          <w:szCs w:val="27"/>
        </w:rPr>
        <w:t>,</w:t>
      </w:r>
      <w:r w:rsidR="00F21174">
        <w:rPr>
          <w:rFonts w:ascii="Times New Roman" w:hAnsi="Times New Roman"/>
          <w:sz w:val="27"/>
          <w:szCs w:val="27"/>
        </w:rPr>
        <w:t xml:space="preserve">443 </w:t>
      </w:r>
      <w:r w:rsidR="0067077E">
        <w:rPr>
          <w:rFonts w:ascii="Times New Roman" w:hAnsi="Times New Roman"/>
          <w:sz w:val="27"/>
          <w:szCs w:val="27"/>
        </w:rPr>
        <w:t xml:space="preserve">тыс. </w:t>
      </w:r>
      <w:r w:rsidR="00F21174">
        <w:rPr>
          <w:rFonts w:ascii="Times New Roman" w:hAnsi="Times New Roman"/>
          <w:sz w:val="27"/>
          <w:szCs w:val="27"/>
        </w:rPr>
        <w:t xml:space="preserve">рубля </w:t>
      </w:r>
      <w:r>
        <w:rPr>
          <w:rFonts w:ascii="Times New Roman" w:hAnsi="Times New Roman"/>
          <w:sz w:val="27"/>
          <w:szCs w:val="27"/>
        </w:rPr>
        <w:t>(146%).</w:t>
      </w:r>
    </w:p>
    <w:p w:rsidR="00E83BDD" w:rsidRDefault="003B6433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="00481DBF">
        <w:rPr>
          <w:rFonts w:ascii="Times New Roman" w:hAnsi="Times New Roman"/>
          <w:sz w:val="27"/>
          <w:szCs w:val="27"/>
        </w:rPr>
        <w:t>о итогам работы административных комиссий б</w:t>
      </w:r>
      <w:r w:rsidR="007B5384">
        <w:rPr>
          <w:rFonts w:ascii="Times New Roman" w:hAnsi="Times New Roman"/>
          <w:sz w:val="27"/>
          <w:szCs w:val="27"/>
        </w:rPr>
        <w:t>юджеты муниципалитетов пополнились на суммы</w:t>
      </w:r>
      <w:r w:rsidR="008D6CC2">
        <w:rPr>
          <w:rFonts w:ascii="Times New Roman" w:hAnsi="Times New Roman"/>
          <w:sz w:val="27"/>
          <w:szCs w:val="27"/>
        </w:rPr>
        <w:t>,</w:t>
      </w:r>
      <w:r w:rsidR="007B5384">
        <w:rPr>
          <w:rFonts w:ascii="Times New Roman" w:hAnsi="Times New Roman"/>
          <w:sz w:val="27"/>
          <w:szCs w:val="27"/>
        </w:rPr>
        <w:t xml:space="preserve"> превышающие затраты на их содержание</w:t>
      </w:r>
      <w:r w:rsidR="00997067">
        <w:rPr>
          <w:rFonts w:ascii="Times New Roman" w:hAnsi="Times New Roman"/>
          <w:sz w:val="27"/>
          <w:szCs w:val="27"/>
        </w:rPr>
        <w:t xml:space="preserve"> (см. таблица 1)</w:t>
      </w:r>
      <w:r w:rsidR="007B5384">
        <w:rPr>
          <w:rFonts w:ascii="Times New Roman" w:hAnsi="Times New Roman"/>
          <w:sz w:val="27"/>
          <w:szCs w:val="27"/>
        </w:rPr>
        <w:t xml:space="preserve">. </w:t>
      </w:r>
    </w:p>
    <w:p w:rsidR="00756D09" w:rsidRDefault="007B5384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Соотн</w:t>
      </w:r>
      <w:r w:rsidR="00F21174">
        <w:rPr>
          <w:rFonts w:ascii="Times New Roman" w:hAnsi="Times New Roman"/>
          <w:sz w:val="27"/>
          <w:szCs w:val="27"/>
        </w:rPr>
        <w:t>ошение с</w:t>
      </w:r>
      <w:r w:rsidR="009E7600">
        <w:rPr>
          <w:rFonts w:ascii="Times New Roman" w:hAnsi="Times New Roman"/>
          <w:sz w:val="27"/>
          <w:szCs w:val="27"/>
        </w:rPr>
        <w:t>уммы взысканных штрафов и объемов</w:t>
      </w:r>
      <w:r w:rsidR="00F21174">
        <w:rPr>
          <w:rFonts w:ascii="Times New Roman" w:hAnsi="Times New Roman"/>
          <w:sz w:val="27"/>
          <w:szCs w:val="27"/>
        </w:rPr>
        <w:t xml:space="preserve"> затрат</w:t>
      </w:r>
      <w:r>
        <w:rPr>
          <w:rFonts w:ascii="Times New Roman" w:hAnsi="Times New Roman"/>
          <w:sz w:val="27"/>
          <w:szCs w:val="27"/>
        </w:rPr>
        <w:t xml:space="preserve"> на содержание </w:t>
      </w:r>
      <w:r w:rsidR="00F21174">
        <w:rPr>
          <w:rFonts w:ascii="Times New Roman" w:hAnsi="Times New Roman"/>
          <w:sz w:val="27"/>
          <w:szCs w:val="27"/>
        </w:rPr>
        <w:t>выше</w:t>
      </w:r>
      <w:r w:rsidR="00DE4D94">
        <w:rPr>
          <w:rFonts w:ascii="Times New Roman" w:hAnsi="Times New Roman"/>
          <w:sz w:val="27"/>
          <w:szCs w:val="27"/>
        </w:rPr>
        <w:t xml:space="preserve">указанных административных комиссий </w:t>
      </w:r>
      <w:r w:rsidR="00410A49">
        <w:rPr>
          <w:rFonts w:ascii="Times New Roman" w:hAnsi="Times New Roman"/>
          <w:sz w:val="27"/>
          <w:szCs w:val="27"/>
        </w:rPr>
        <w:t>составляет</w:t>
      </w:r>
      <w:r w:rsidR="00DE4D94">
        <w:rPr>
          <w:rFonts w:ascii="Times New Roman" w:hAnsi="Times New Roman"/>
          <w:sz w:val="27"/>
          <w:szCs w:val="27"/>
        </w:rPr>
        <w:t xml:space="preserve"> </w:t>
      </w:r>
      <w:r w:rsidR="003B6433">
        <w:rPr>
          <w:rFonts w:ascii="Times New Roman" w:hAnsi="Times New Roman"/>
          <w:sz w:val="27"/>
          <w:szCs w:val="27"/>
        </w:rPr>
        <w:t>в среднем</w:t>
      </w:r>
      <w:r w:rsidR="00410A49">
        <w:rPr>
          <w:rFonts w:ascii="Times New Roman" w:hAnsi="Times New Roman"/>
          <w:sz w:val="27"/>
          <w:szCs w:val="27"/>
        </w:rPr>
        <w:t xml:space="preserve">: </w:t>
      </w:r>
      <w:r>
        <w:rPr>
          <w:rFonts w:ascii="Times New Roman" w:hAnsi="Times New Roman"/>
          <w:sz w:val="27"/>
          <w:szCs w:val="27"/>
        </w:rPr>
        <w:t>в 2018 году – 157</w:t>
      </w:r>
      <w:r w:rsidR="00410A49">
        <w:rPr>
          <w:rFonts w:ascii="Times New Roman" w:hAnsi="Times New Roman"/>
          <w:sz w:val="27"/>
          <w:szCs w:val="27"/>
        </w:rPr>
        <w:t xml:space="preserve">%; в 2019 – 135%; </w:t>
      </w:r>
      <w:r>
        <w:rPr>
          <w:rFonts w:ascii="Times New Roman" w:hAnsi="Times New Roman"/>
          <w:sz w:val="27"/>
          <w:szCs w:val="27"/>
        </w:rPr>
        <w:t>в 2020 –</w:t>
      </w:r>
      <w:r w:rsidR="00C01E32">
        <w:rPr>
          <w:rFonts w:ascii="Times New Roman" w:hAnsi="Times New Roman"/>
          <w:sz w:val="27"/>
          <w:szCs w:val="27"/>
        </w:rPr>
        <w:t xml:space="preserve"> </w:t>
      </w:r>
      <w:r w:rsidR="00410A49">
        <w:rPr>
          <w:rFonts w:ascii="Times New Roman" w:hAnsi="Times New Roman"/>
          <w:sz w:val="27"/>
          <w:szCs w:val="27"/>
        </w:rPr>
        <w:t>125%.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654537" w:rsidRDefault="003B6433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Так, </w:t>
      </w:r>
      <w:r w:rsidR="0067077E">
        <w:rPr>
          <w:rFonts w:ascii="Times New Roman" w:hAnsi="Times New Roman"/>
          <w:sz w:val="27"/>
          <w:szCs w:val="27"/>
        </w:rPr>
        <w:t>Петропавловск-</w:t>
      </w:r>
      <w:r>
        <w:rPr>
          <w:rFonts w:ascii="Times New Roman" w:hAnsi="Times New Roman"/>
          <w:sz w:val="27"/>
          <w:szCs w:val="27"/>
        </w:rPr>
        <w:t xml:space="preserve">Камчатский </w:t>
      </w:r>
      <w:r w:rsidR="00590DB9">
        <w:rPr>
          <w:rFonts w:ascii="Times New Roman" w:hAnsi="Times New Roman"/>
          <w:sz w:val="27"/>
          <w:szCs w:val="27"/>
        </w:rPr>
        <w:t xml:space="preserve">ГО </w:t>
      </w:r>
      <w:r>
        <w:rPr>
          <w:rFonts w:ascii="Times New Roman" w:hAnsi="Times New Roman"/>
          <w:sz w:val="27"/>
          <w:szCs w:val="27"/>
        </w:rPr>
        <w:t>и</w:t>
      </w:r>
      <w:r w:rsidR="00590DB9">
        <w:rPr>
          <w:rFonts w:ascii="Times New Roman" w:hAnsi="Times New Roman"/>
          <w:sz w:val="27"/>
          <w:szCs w:val="27"/>
        </w:rPr>
        <w:t xml:space="preserve"> Елизовский ГП</w:t>
      </w:r>
      <w:r w:rsidR="007B5384">
        <w:rPr>
          <w:rFonts w:ascii="Times New Roman" w:hAnsi="Times New Roman"/>
          <w:sz w:val="27"/>
          <w:szCs w:val="27"/>
        </w:rPr>
        <w:t xml:space="preserve"> ежегодно</w:t>
      </w:r>
      <w:r w:rsidRPr="003B643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покрывают 100 % расходов</w:t>
      </w:r>
      <w:r w:rsidR="007B5384">
        <w:rPr>
          <w:rFonts w:ascii="Times New Roman" w:hAnsi="Times New Roman"/>
          <w:sz w:val="27"/>
          <w:szCs w:val="27"/>
        </w:rPr>
        <w:t>, Вилючински</w:t>
      </w:r>
      <w:r w:rsidR="008D6CC2">
        <w:rPr>
          <w:rFonts w:ascii="Times New Roman" w:hAnsi="Times New Roman"/>
          <w:sz w:val="27"/>
          <w:szCs w:val="27"/>
        </w:rPr>
        <w:t>й</w:t>
      </w:r>
      <w:r w:rsidR="007B5384">
        <w:rPr>
          <w:rFonts w:ascii="Times New Roman" w:hAnsi="Times New Roman"/>
          <w:sz w:val="27"/>
          <w:szCs w:val="27"/>
        </w:rPr>
        <w:t xml:space="preserve"> ГО обеспечил покрытие расходов только в 2020 году.   В целом по краю 100% покрытие бюджетных затрат фактически обеспечивают </w:t>
      </w:r>
      <w:r w:rsidR="0067077E">
        <w:rPr>
          <w:rFonts w:ascii="Times New Roman" w:hAnsi="Times New Roman"/>
          <w:sz w:val="27"/>
          <w:szCs w:val="27"/>
        </w:rPr>
        <w:t xml:space="preserve">4 муниципальных образования: </w:t>
      </w:r>
      <w:r w:rsidR="007B5384">
        <w:rPr>
          <w:rFonts w:ascii="Times New Roman" w:hAnsi="Times New Roman"/>
          <w:sz w:val="27"/>
          <w:szCs w:val="27"/>
        </w:rPr>
        <w:t>Петропавловск-Камчатский ГО, Усть-Камчатский МР, Елизовский</w:t>
      </w:r>
      <w:r w:rsidR="005934DA">
        <w:rPr>
          <w:rFonts w:ascii="Times New Roman" w:hAnsi="Times New Roman"/>
          <w:sz w:val="27"/>
          <w:szCs w:val="27"/>
        </w:rPr>
        <w:t xml:space="preserve"> МР, Мильковский МР. </w:t>
      </w:r>
    </w:p>
    <w:p w:rsidR="00C86E25" w:rsidRDefault="003B6433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Анализируя работу</w:t>
      </w:r>
      <w:r w:rsidR="00BA50E9">
        <w:rPr>
          <w:rFonts w:ascii="Times New Roman" w:hAnsi="Times New Roman"/>
          <w:sz w:val="27"/>
          <w:szCs w:val="27"/>
        </w:rPr>
        <w:t xml:space="preserve"> административных комиссий</w:t>
      </w:r>
      <w:r w:rsidR="008D6CC2">
        <w:rPr>
          <w:rFonts w:ascii="Times New Roman" w:hAnsi="Times New Roman"/>
          <w:sz w:val="27"/>
          <w:szCs w:val="27"/>
        </w:rPr>
        <w:t>,</w:t>
      </w:r>
      <w:r w:rsidR="004E3ADC">
        <w:rPr>
          <w:rFonts w:ascii="Times New Roman" w:hAnsi="Times New Roman"/>
          <w:sz w:val="27"/>
          <w:szCs w:val="27"/>
        </w:rPr>
        <w:t xml:space="preserve"> можно отметить</w:t>
      </w:r>
      <w:r w:rsidR="006F7D09">
        <w:rPr>
          <w:rFonts w:ascii="Times New Roman" w:hAnsi="Times New Roman"/>
          <w:sz w:val="27"/>
          <w:szCs w:val="27"/>
        </w:rPr>
        <w:t>, что показатели рассмотренных административных</w:t>
      </w:r>
      <w:r w:rsidR="004C65C9">
        <w:rPr>
          <w:rFonts w:ascii="Times New Roman" w:hAnsi="Times New Roman"/>
          <w:sz w:val="27"/>
          <w:szCs w:val="27"/>
        </w:rPr>
        <w:t xml:space="preserve"> дел и вынесенных постановлений снизились</w:t>
      </w:r>
      <w:r w:rsidR="006F7D09">
        <w:rPr>
          <w:rFonts w:ascii="Times New Roman" w:hAnsi="Times New Roman"/>
          <w:sz w:val="27"/>
          <w:szCs w:val="27"/>
        </w:rPr>
        <w:t>:</w:t>
      </w:r>
      <w:r w:rsidR="004C65C9">
        <w:rPr>
          <w:rFonts w:ascii="Times New Roman" w:hAnsi="Times New Roman"/>
          <w:sz w:val="27"/>
          <w:szCs w:val="27"/>
        </w:rPr>
        <w:t xml:space="preserve"> </w:t>
      </w:r>
      <w:r w:rsidR="008D6CC2">
        <w:rPr>
          <w:rFonts w:ascii="Times New Roman" w:hAnsi="Times New Roman"/>
          <w:sz w:val="27"/>
          <w:szCs w:val="27"/>
        </w:rPr>
        <w:t xml:space="preserve">в </w:t>
      </w:r>
      <w:r w:rsidR="004C65C9">
        <w:rPr>
          <w:rFonts w:ascii="Times New Roman" w:hAnsi="Times New Roman"/>
          <w:sz w:val="27"/>
          <w:szCs w:val="27"/>
        </w:rPr>
        <w:t>2019 году на 4,6 %</w:t>
      </w:r>
      <w:r w:rsidR="006F7D09">
        <w:rPr>
          <w:rFonts w:ascii="Times New Roman" w:hAnsi="Times New Roman"/>
          <w:sz w:val="27"/>
          <w:szCs w:val="27"/>
        </w:rPr>
        <w:t>;</w:t>
      </w:r>
      <w:r w:rsidR="004C65C9">
        <w:rPr>
          <w:rFonts w:ascii="Times New Roman" w:hAnsi="Times New Roman"/>
          <w:sz w:val="27"/>
          <w:szCs w:val="27"/>
        </w:rPr>
        <w:t xml:space="preserve"> </w:t>
      </w:r>
      <w:r w:rsidR="008D6CC2">
        <w:rPr>
          <w:rFonts w:ascii="Times New Roman" w:hAnsi="Times New Roman"/>
          <w:sz w:val="27"/>
          <w:szCs w:val="27"/>
        </w:rPr>
        <w:t xml:space="preserve">в </w:t>
      </w:r>
      <w:r w:rsidR="004C65C9" w:rsidRPr="009970BF">
        <w:rPr>
          <w:rFonts w:ascii="Times New Roman" w:hAnsi="Times New Roman"/>
          <w:sz w:val="27"/>
          <w:szCs w:val="27"/>
        </w:rPr>
        <w:t>2020 году</w:t>
      </w:r>
      <w:r w:rsidR="004C65C9">
        <w:rPr>
          <w:rFonts w:ascii="Times New Roman" w:hAnsi="Times New Roman"/>
          <w:sz w:val="27"/>
          <w:szCs w:val="27"/>
        </w:rPr>
        <w:t xml:space="preserve"> </w:t>
      </w:r>
      <w:r w:rsidR="00997067">
        <w:rPr>
          <w:rFonts w:ascii="Times New Roman" w:hAnsi="Times New Roman"/>
          <w:sz w:val="27"/>
          <w:szCs w:val="27"/>
        </w:rPr>
        <w:t>16</w:t>
      </w:r>
      <w:r w:rsidR="00572E6D">
        <w:rPr>
          <w:rFonts w:ascii="Times New Roman" w:hAnsi="Times New Roman"/>
          <w:sz w:val="27"/>
          <w:szCs w:val="27"/>
        </w:rPr>
        <w:t>%</w:t>
      </w:r>
      <w:r w:rsidR="006F7D09">
        <w:rPr>
          <w:rFonts w:ascii="Times New Roman" w:hAnsi="Times New Roman"/>
          <w:sz w:val="27"/>
          <w:szCs w:val="27"/>
        </w:rPr>
        <w:t xml:space="preserve">. </w:t>
      </w:r>
    </w:p>
    <w:p w:rsidR="00410A49" w:rsidRDefault="00813208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="00DE4D94" w:rsidRPr="00D73EA3">
        <w:rPr>
          <w:rFonts w:ascii="Times New Roman" w:hAnsi="Times New Roman"/>
          <w:sz w:val="27"/>
          <w:szCs w:val="27"/>
        </w:rPr>
        <w:t xml:space="preserve">дной </w:t>
      </w:r>
      <w:r w:rsidRPr="00D73EA3">
        <w:rPr>
          <w:rFonts w:ascii="Times New Roman" w:hAnsi="Times New Roman"/>
          <w:sz w:val="27"/>
          <w:szCs w:val="27"/>
        </w:rPr>
        <w:t>из основ</w:t>
      </w:r>
      <w:r>
        <w:rPr>
          <w:rFonts w:ascii="Times New Roman" w:hAnsi="Times New Roman"/>
          <w:sz w:val="27"/>
          <w:szCs w:val="27"/>
        </w:rPr>
        <w:t>ных причин,</w:t>
      </w:r>
      <w:r w:rsidR="00DE4D94">
        <w:rPr>
          <w:rFonts w:ascii="Times New Roman" w:hAnsi="Times New Roman"/>
          <w:sz w:val="27"/>
          <w:szCs w:val="27"/>
        </w:rPr>
        <w:t xml:space="preserve"> повлекших снижение к</w:t>
      </w:r>
      <w:r w:rsidR="00DE4D94" w:rsidRPr="00D73EA3">
        <w:rPr>
          <w:rFonts w:ascii="Times New Roman" w:hAnsi="Times New Roman"/>
          <w:sz w:val="27"/>
          <w:szCs w:val="27"/>
        </w:rPr>
        <w:t xml:space="preserve"> 2020 </w:t>
      </w:r>
      <w:r w:rsidR="00DE4D94">
        <w:rPr>
          <w:rFonts w:ascii="Times New Roman" w:hAnsi="Times New Roman"/>
          <w:sz w:val="27"/>
          <w:szCs w:val="27"/>
        </w:rPr>
        <w:t xml:space="preserve">году </w:t>
      </w:r>
      <w:r>
        <w:rPr>
          <w:rFonts w:ascii="Times New Roman" w:hAnsi="Times New Roman"/>
          <w:sz w:val="27"/>
          <w:szCs w:val="27"/>
        </w:rPr>
        <w:t>общего числа</w:t>
      </w:r>
      <w:r w:rsidR="00DE4D94" w:rsidRPr="00D73EA3">
        <w:rPr>
          <w:rFonts w:ascii="Times New Roman" w:hAnsi="Times New Roman"/>
          <w:sz w:val="27"/>
          <w:szCs w:val="27"/>
        </w:rPr>
        <w:t xml:space="preserve"> поступивших на рассмотрение </w:t>
      </w:r>
      <w:r>
        <w:rPr>
          <w:rFonts w:ascii="Times New Roman" w:hAnsi="Times New Roman"/>
          <w:sz w:val="27"/>
          <w:szCs w:val="27"/>
        </w:rPr>
        <w:t xml:space="preserve">административных </w:t>
      </w:r>
      <w:r w:rsidR="00DE4D94" w:rsidRPr="00D73EA3">
        <w:rPr>
          <w:rFonts w:ascii="Times New Roman" w:hAnsi="Times New Roman"/>
          <w:sz w:val="27"/>
          <w:szCs w:val="27"/>
        </w:rPr>
        <w:t>дел</w:t>
      </w:r>
      <w:r>
        <w:rPr>
          <w:rFonts w:ascii="Times New Roman" w:hAnsi="Times New Roman"/>
          <w:sz w:val="27"/>
          <w:szCs w:val="27"/>
        </w:rPr>
        <w:t>, в том числе</w:t>
      </w:r>
      <w:r w:rsidR="00DE4D94">
        <w:rPr>
          <w:rFonts w:ascii="Times New Roman" w:hAnsi="Times New Roman"/>
          <w:sz w:val="27"/>
          <w:szCs w:val="27"/>
        </w:rPr>
        <w:t xml:space="preserve"> </w:t>
      </w:r>
      <w:r w:rsidR="006F7D09">
        <w:rPr>
          <w:rFonts w:ascii="Times New Roman" w:hAnsi="Times New Roman"/>
          <w:sz w:val="27"/>
          <w:szCs w:val="27"/>
        </w:rPr>
        <w:t xml:space="preserve">и </w:t>
      </w:r>
      <w:r w:rsidR="00DE4D94">
        <w:rPr>
          <w:rFonts w:ascii="Times New Roman" w:hAnsi="Times New Roman"/>
          <w:sz w:val="27"/>
          <w:szCs w:val="27"/>
        </w:rPr>
        <w:t>по статье 10,</w:t>
      </w:r>
      <w:r w:rsidR="00DE4D94" w:rsidRPr="00D73EA3">
        <w:rPr>
          <w:rFonts w:ascii="Times New Roman" w:hAnsi="Times New Roman"/>
          <w:sz w:val="27"/>
          <w:szCs w:val="27"/>
        </w:rPr>
        <w:t xml:space="preserve"> являлся действующий на территории Камчатского края режим повышенной готовности</w:t>
      </w:r>
      <w:r w:rsidR="009E7600" w:rsidRPr="009E7600">
        <w:rPr>
          <w:rFonts w:ascii="Times New Roman" w:hAnsi="Times New Roman"/>
          <w:sz w:val="27"/>
          <w:szCs w:val="27"/>
        </w:rPr>
        <w:t xml:space="preserve"> по недопущению распространения новой коронавирусной инфекции</w:t>
      </w:r>
      <w:r w:rsidR="00DE4D94" w:rsidRPr="009E7600">
        <w:rPr>
          <w:rFonts w:ascii="Times New Roman" w:hAnsi="Times New Roman"/>
          <w:sz w:val="27"/>
          <w:szCs w:val="27"/>
        </w:rPr>
        <w:t>.</w:t>
      </w:r>
      <w:r w:rsidR="00DE4D94">
        <w:rPr>
          <w:rFonts w:ascii="Times New Roman" w:hAnsi="Times New Roman"/>
          <w:sz w:val="27"/>
          <w:szCs w:val="27"/>
        </w:rPr>
        <w:t xml:space="preserve"> </w:t>
      </w:r>
      <w:r w:rsidR="006F7D09">
        <w:rPr>
          <w:rFonts w:ascii="Times New Roman" w:hAnsi="Times New Roman"/>
          <w:sz w:val="27"/>
          <w:szCs w:val="27"/>
        </w:rPr>
        <w:t xml:space="preserve">Кроме того, </w:t>
      </w:r>
      <w:r w:rsidR="00410A49">
        <w:rPr>
          <w:rFonts w:ascii="Times New Roman" w:hAnsi="Times New Roman"/>
          <w:sz w:val="27"/>
          <w:szCs w:val="27"/>
        </w:rPr>
        <w:t>у</w:t>
      </w:r>
      <w:r w:rsidR="006F7D09" w:rsidRPr="00572E6D">
        <w:rPr>
          <w:rFonts w:ascii="Times New Roman" w:hAnsi="Times New Roman"/>
          <w:sz w:val="27"/>
          <w:szCs w:val="27"/>
        </w:rPr>
        <w:t xml:space="preserve">худшение показателей обусловлено снижением количества вынесенных постановлений в 2019 году административной комиссией </w:t>
      </w:r>
      <w:r w:rsidR="009E7600">
        <w:rPr>
          <w:rFonts w:ascii="Times New Roman" w:hAnsi="Times New Roman"/>
          <w:sz w:val="27"/>
          <w:szCs w:val="27"/>
        </w:rPr>
        <w:t>Елизовского ГП</w:t>
      </w:r>
      <w:r w:rsidR="006F7D09" w:rsidRPr="00572E6D">
        <w:rPr>
          <w:rFonts w:ascii="Times New Roman" w:hAnsi="Times New Roman"/>
          <w:sz w:val="27"/>
          <w:szCs w:val="27"/>
        </w:rPr>
        <w:t>, а в 2020 году комиссией Петропавлов</w:t>
      </w:r>
      <w:r w:rsidR="009E7600">
        <w:rPr>
          <w:rFonts w:ascii="Times New Roman" w:hAnsi="Times New Roman"/>
          <w:sz w:val="27"/>
          <w:szCs w:val="27"/>
        </w:rPr>
        <w:t>ск-Камчатского ГО</w:t>
      </w:r>
      <w:r w:rsidR="006F7D09">
        <w:rPr>
          <w:rFonts w:ascii="Times New Roman" w:hAnsi="Times New Roman"/>
          <w:sz w:val="27"/>
          <w:szCs w:val="27"/>
        </w:rPr>
        <w:t>.</w:t>
      </w:r>
      <w:r w:rsidR="006F7D09" w:rsidRPr="00E503EE">
        <w:rPr>
          <w:rFonts w:ascii="Times New Roman" w:hAnsi="Times New Roman"/>
          <w:sz w:val="27"/>
          <w:szCs w:val="27"/>
        </w:rPr>
        <w:t xml:space="preserve"> </w:t>
      </w:r>
    </w:p>
    <w:p w:rsidR="00C86E25" w:rsidRDefault="00C86E25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EB68BB">
        <w:rPr>
          <w:rFonts w:ascii="Times New Roman" w:hAnsi="Times New Roman"/>
          <w:sz w:val="27"/>
          <w:szCs w:val="27"/>
        </w:rPr>
        <w:lastRenderedPageBreak/>
        <w:t>Вместе с тем</w:t>
      </w:r>
      <w:r>
        <w:rPr>
          <w:rFonts w:ascii="Times New Roman" w:hAnsi="Times New Roman"/>
          <w:sz w:val="27"/>
          <w:szCs w:val="27"/>
        </w:rPr>
        <w:t>, факторами, определяющими эффективность реализации административного законодательства</w:t>
      </w:r>
      <w:r w:rsidR="008D6CC2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являются:</w:t>
      </w:r>
    </w:p>
    <w:p w:rsidR="00C86E25" w:rsidRPr="00EB68BB" w:rsidRDefault="00C86E25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стабильность</w:t>
      </w:r>
      <w:r w:rsidRPr="00EB68BB">
        <w:rPr>
          <w:rFonts w:ascii="Times New Roman" w:hAnsi="Times New Roman"/>
          <w:sz w:val="27"/>
          <w:szCs w:val="27"/>
        </w:rPr>
        <w:t xml:space="preserve"> законодательства об административных право</w:t>
      </w:r>
      <w:r w:rsidR="0067077E">
        <w:rPr>
          <w:rFonts w:ascii="Times New Roman" w:hAnsi="Times New Roman"/>
          <w:sz w:val="27"/>
          <w:szCs w:val="27"/>
        </w:rPr>
        <w:t>нарушениях К</w:t>
      </w:r>
      <w:r w:rsidRPr="00EB68BB">
        <w:rPr>
          <w:rFonts w:ascii="Times New Roman" w:hAnsi="Times New Roman"/>
          <w:sz w:val="27"/>
          <w:szCs w:val="27"/>
        </w:rPr>
        <w:t>амчатского края;</w:t>
      </w:r>
    </w:p>
    <w:p w:rsidR="00C86E25" w:rsidRPr="00EB68BB" w:rsidRDefault="00C86E25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EB68BB">
        <w:rPr>
          <w:rFonts w:ascii="Times New Roman" w:hAnsi="Times New Roman"/>
          <w:sz w:val="27"/>
          <w:szCs w:val="27"/>
        </w:rPr>
        <w:t>- оперативность производства по делам об административных правонарушениях;</w:t>
      </w:r>
    </w:p>
    <w:p w:rsidR="00C86E25" w:rsidRPr="00EB68BB" w:rsidRDefault="00C86E25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EB68BB">
        <w:rPr>
          <w:rFonts w:ascii="Times New Roman" w:hAnsi="Times New Roman"/>
          <w:sz w:val="27"/>
          <w:szCs w:val="27"/>
        </w:rPr>
        <w:t>- реальность исполнения санкций;</w:t>
      </w:r>
    </w:p>
    <w:p w:rsidR="00C86E25" w:rsidRDefault="00C86E25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законность</w:t>
      </w:r>
      <w:r w:rsidRPr="00EB68BB">
        <w:rPr>
          <w:rFonts w:ascii="Times New Roman" w:hAnsi="Times New Roman"/>
          <w:sz w:val="27"/>
          <w:szCs w:val="27"/>
        </w:rPr>
        <w:t xml:space="preserve"> примененных наказаний (отсутствие высоких показателей отмененных постановлений, п</w:t>
      </w:r>
      <w:r>
        <w:rPr>
          <w:rFonts w:ascii="Times New Roman" w:hAnsi="Times New Roman"/>
          <w:sz w:val="27"/>
          <w:szCs w:val="27"/>
        </w:rPr>
        <w:t>рекращенных производств и др.)</w:t>
      </w:r>
    </w:p>
    <w:p w:rsidR="00590DB9" w:rsidRDefault="006F7D09" w:rsidP="00590DB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E4D94">
        <w:rPr>
          <w:rFonts w:ascii="Times New Roman" w:hAnsi="Times New Roman"/>
          <w:sz w:val="27"/>
          <w:szCs w:val="27"/>
        </w:rPr>
        <w:t xml:space="preserve"> </w:t>
      </w:r>
      <w:r w:rsidR="00410A49" w:rsidRPr="00DA247F">
        <w:rPr>
          <w:rFonts w:ascii="Times New Roman" w:hAnsi="Times New Roman" w:cs="Times New Roman"/>
          <w:sz w:val="27"/>
          <w:szCs w:val="27"/>
        </w:rPr>
        <w:t>По информации участников мониторинга</w:t>
      </w:r>
      <w:r w:rsidR="008D6CC2">
        <w:rPr>
          <w:rFonts w:ascii="Times New Roman" w:hAnsi="Times New Roman" w:cs="Times New Roman"/>
          <w:sz w:val="27"/>
          <w:szCs w:val="27"/>
        </w:rPr>
        <w:t>,</w:t>
      </w:r>
      <w:r w:rsidR="00410A49" w:rsidRPr="00DA247F">
        <w:rPr>
          <w:rFonts w:ascii="Times New Roman" w:hAnsi="Times New Roman" w:cs="Times New Roman"/>
          <w:sz w:val="27"/>
          <w:szCs w:val="27"/>
        </w:rPr>
        <w:t xml:space="preserve"> несмотря на</w:t>
      </w:r>
      <w:r w:rsidR="00410A49">
        <w:rPr>
          <w:rFonts w:ascii="Times New Roman" w:hAnsi="Times New Roman"/>
          <w:sz w:val="27"/>
          <w:szCs w:val="27"/>
        </w:rPr>
        <w:t xml:space="preserve"> снижение количества административных дел, возбужденных по статье 10 Закона, ежегодно в Кам</w:t>
      </w:r>
      <w:r w:rsidR="0067077E">
        <w:rPr>
          <w:rFonts w:ascii="Times New Roman" w:hAnsi="Times New Roman"/>
          <w:sz w:val="27"/>
          <w:szCs w:val="27"/>
        </w:rPr>
        <w:t>чатском крае ОМСУ регистрируют около 3</w:t>
      </w:r>
      <w:r w:rsidR="00410A49">
        <w:rPr>
          <w:rFonts w:ascii="Times New Roman" w:hAnsi="Times New Roman"/>
          <w:sz w:val="27"/>
          <w:szCs w:val="27"/>
        </w:rPr>
        <w:t xml:space="preserve"> тысяч обращении граждан по вопросам в сфере благоустройства.</w:t>
      </w:r>
      <w:r w:rsidR="00410A49" w:rsidRPr="00856FEA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DA247F" w:rsidRDefault="00302BE4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56FEA">
        <w:rPr>
          <w:rFonts w:ascii="Times New Roman" w:hAnsi="Times New Roman" w:cs="Times New Roman"/>
          <w:sz w:val="27"/>
          <w:szCs w:val="27"/>
        </w:rPr>
        <w:t>Следует отметить, что работа в сфере благоустройства муниципальных образований осуществляется не только ОМСУ, в этот процесс вовлечены все уровни власти</w:t>
      </w:r>
      <w:r>
        <w:rPr>
          <w:sz w:val="27"/>
          <w:szCs w:val="27"/>
        </w:rPr>
        <w:t xml:space="preserve">, </w:t>
      </w:r>
      <w:r w:rsidRPr="00302BE4">
        <w:rPr>
          <w:rFonts w:ascii="Times New Roman" w:hAnsi="Times New Roman" w:cs="Times New Roman"/>
          <w:sz w:val="27"/>
          <w:szCs w:val="27"/>
        </w:rPr>
        <w:t>а также сами</w:t>
      </w:r>
      <w:r w:rsidRPr="00856FEA">
        <w:rPr>
          <w:rFonts w:ascii="Times New Roman" w:hAnsi="Times New Roman" w:cs="Times New Roman"/>
          <w:sz w:val="27"/>
          <w:szCs w:val="27"/>
        </w:rPr>
        <w:t xml:space="preserve"> жители муниципальных образований. Так, связующим звеном между жителями региона и органами власти является Центр управления регионом </w:t>
      </w:r>
      <w:r w:rsidR="008D6CC2">
        <w:rPr>
          <w:rFonts w:ascii="Times New Roman" w:hAnsi="Times New Roman" w:cs="Times New Roman"/>
          <w:sz w:val="27"/>
          <w:szCs w:val="27"/>
        </w:rPr>
        <w:t xml:space="preserve"> </w:t>
      </w:r>
      <w:r w:rsidRPr="00856FEA">
        <w:rPr>
          <w:rFonts w:ascii="Times New Roman" w:hAnsi="Times New Roman" w:cs="Times New Roman"/>
          <w:sz w:val="27"/>
          <w:szCs w:val="27"/>
        </w:rPr>
        <w:t xml:space="preserve"> (далее – ЦУР). ЦУР не только координирует обращения граждан в социальных сетях, но и контролирует сроки и качество подготовленных ответов органами власти, анализирует все обращения, а также помогает власти сформировать дорожные карты по </w:t>
      </w:r>
      <w:r w:rsidR="00590DB9">
        <w:rPr>
          <w:rFonts w:ascii="Times New Roman" w:hAnsi="Times New Roman" w:cs="Times New Roman"/>
          <w:sz w:val="27"/>
          <w:szCs w:val="27"/>
        </w:rPr>
        <w:t>устранению причин</w:t>
      </w:r>
      <w:r w:rsidRPr="00856FEA">
        <w:rPr>
          <w:rFonts w:ascii="Times New Roman" w:hAnsi="Times New Roman" w:cs="Times New Roman"/>
          <w:sz w:val="27"/>
          <w:szCs w:val="27"/>
        </w:rPr>
        <w:t xml:space="preserve"> данных обращений. По информации (ЦУР)</w:t>
      </w:r>
      <w:r w:rsidR="008D6CC2">
        <w:rPr>
          <w:rFonts w:ascii="Times New Roman" w:hAnsi="Times New Roman" w:cs="Times New Roman"/>
          <w:sz w:val="27"/>
          <w:szCs w:val="27"/>
        </w:rPr>
        <w:t>,</w:t>
      </w:r>
      <w:r w:rsidRPr="00856FEA">
        <w:rPr>
          <w:rFonts w:ascii="Times New Roman" w:hAnsi="Times New Roman" w:cs="Times New Roman"/>
          <w:sz w:val="27"/>
          <w:szCs w:val="27"/>
        </w:rPr>
        <w:t xml:space="preserve"> только за период майских праздников поступило около 250 обращений от </w:t>
      </w:r>
      <w:r w:rsidRPr="00856FEA">
        <w:rPr>
          <w:rFonts w:ascii="Times New Roman" w:hAnsi="Times New Roman" w:cs="Times New Roman"/>
          <w:sz w:val="27"/>
          <w:szCs w:val="27"/>
        </w:rPr>
        <w:lastRenderedPageBreak/>
        <w:t>жителей региона в виде сообщений и комментариев в социальных сетях</w:t>
      </w:r>
      <w:r>
        <w:rPr>
          <w:sz w:val="27"/>
          <w:szCs w:val="27"/>
        </w:rPr>
        <w:t>,</w:t>
      </w:r>
      <w:r w:rsidRPr="00856FEA">
        <w:rPr>
          <w:rFonts w:ascii="Times New Roman" w:hAnsi="Times New Roman" w:cs="Times New Roman"/>
          <w:sz w:val="27"/>
          <w:szCs w:val="27"/>
        </w:rPr>
        <w:t xml:space="preserve"> 63 обращения попали в раздел «Благоустройство».</w:t>
      </w:r>
    </w:p>
    <w:p w:rsidR="00AB7E06" w:rsidRPr="00412E71" w:rsidRDefault="0052129B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B34189">
        <w:rPr>
          <w:rFonts w:ascii="Times New Roman" w:hAnsi="Times New Roman"/>
          <w:sz w:val="27"/>
          <w:szCs w:val="27"/>
        </w:rPr>
        <w:t>Следует отметить, что статистические данные и общий итог реализации пере</w:t>
      </w:r>
      <w:r w:rsidR="0035264C">
        <w:rPr>
          <w:rFonts w:ascii="Times New Roman" w:hAnsi="Times New Roman"/>
          <w:sz w:val="27"/>
          <w:szCs w:val="27"/>
        </w:rPr>
        <w:t>данных</w:t>
      </w:r>
      <w:r w:rsidRPr="00B34189">
        <w:rPr>
          <w:rFonts w:ascii="Times New Roman" w:hAnsi="Times New Roman"/>
          <w:sz w:val="27"/>
          <w:szCs w:val="27"/>
        </w:rPr>
        <w:t xml:space="preserve"> </w:t>
      </w:r>
      <w:r w:rsidR="0080525C">
        <w:rPr>
          <w:rFonts w:ascii="Times New Roman" w:hAnsi="Times New Roman"/>
          <w:sz w:val="27"/>
          <w:szCs w:val="27"/>
        </w:rPr>
        <w:t>полномочий показывают стабильно</w:t>
      </w:r>
      <w:r w:rsidRPr="00B34189">
        <w:rPr>
          <w:rFonts w:ascii="Times New Roman" w:hAnsi="Times New Roman"/>
          <w:sz w:val="27"/>
          <w:szCs w:val="27"/>
        </w:rPr>
        <w:t xml:space="preserve"> высокий уровень нагрузки на большинство административных комиссий </w:t>
      </w:r>
      <w:r>
        <w:rPr>
          <w:rFonts w:ascii="Times New Roman" w:hAnsi="Times New Roman"/>
          <w:sz w:val="27"/>
          <w:szCs w:val="27"/>
        </w:rPr>
        <w:t>муниципальных образований края</w:t>
      </w:r>
      <w:r w:rsidR="00B842D8">
        <w:rPr>
          <w:rFonts w:ascii="Times New Roman" w:hAnsi="Times New Roman"/>
          <w:sz w:val="27"/>
          <w:szCs w:val="27"/>
        </w:rPr>
        <w:t xml:space="preserve"> (см. Приложение к справке</w:t>
      </w:r>
      <w:r w:rsidR="00590DB9">
        <w:rPr>
          <w:rFonts w:ascii="Times New Roman" w:hAnsi="Times New Roman"/>
          <w:sz w:val="27"/>
          <w:szCs w:val="27"/>
        </w:rPr>
        <w:t>, диаграмма 2</w:t>
      </w:r>
      <w:r w:rsidR="00B842D8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B842D8" w:rsidRDefault="002220A2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B34189">
        <w:rPr>
          <w:rFonts w:ascii="Times New Roman" w:hAnsi="Times New Roman"/>
          <w:sz w:val="27"/>
          <w:szCs w:val="27"/>
        </w:rPr>
        <w:t xml:space="preserve">За 2021 год на рассмотрение в административные комиссии </w:t>
      </w:r>
      <w:r w:rsidR="00412E71">
        <w:rPr>
          <w:rFonts w:ascii="Times New Roman" w:hAnsi="Times New Roman"/>
          <w:sz w:val="27"/>
          <w:szCs w:val="27"/>
        </w:rPr>
        <w:t xml:space="preserve">всех муниципальных образований </w:t>
      </w:r>
      <w:r w:rsidRPr="00B34189">
        <w:rPr>
          <w:rFonts w:ascii="Times New Roman" w:hAnsi="Times New Roman"/>
          <w:sz w:val="27"/>
          <w:szCs w:val="27"/>
        </w:rPr>
        <w:t>поступило 1790 дел (в 2020 году – 1793; 2019 – 2240; 2</w:t>
      </w:r>
      <w:r w:rsidR="003B6433">
        <w:rPr>
          <w:rFonts w:ascii="Times New Roman" w:hAnsi="Times New Roman"/>
          <w:sz w:val="27"/>
          <w:szCs w:val="27"/>
        </w:rPr>
        <w:t xml:space="preserve">018 - 2357), рассмотрено с 2018 по </w:t>
      </w:r>
      <w:r w:rsidRPr="00B34189">
        <w:rPr>
          <w:rFonts w:ascii="Times New Roman" w:hAnsi="Times New Roman"/>
          <w:sz w:val="27"/>
          <w:szCs w:val="27"/>
        </w:rPr>
        <w:t xml:space="preserve">2021 </w:t>
      </w:r>
      <w:r w:rsidR="000140FD">
        <w:rPr>
          <w:rFonts w:ascii="Times New Roman" w:hAnsi="Times New Roman"/>
          <w:sz w:val="27"/>
          <w:szCs w:val="27"/>
        </w:rPr>
        <w:t>(</w:t>
      </w:r>
      <w:r w:rsidRPr="00B34189">
        <w:rPr>
          <w:rFonts w:ascii="Times New Roman" w:hAnsi="Times New Roman"/>
          <w:sz w:val="27"/>
          <w:szCs w:val="27"/>
        </w:rPr>
        <w:t>95%</w:t>
      </w:r>
      <w:r w:rsidR="000140FD">
        <w:rPr>
          <w:rFonts w:ascii="Times New Roman" w:hAnsi="Times New Roman"/>
          <w:sz w:val="27"/>
          <w:szCs w:val="27"/>
        </w:rPr>
        <w:t>)</w:t>
      </w:r>
      <w:r w:rsidRPr="00B34189">
        <w:rPr>
          <w:rFonts w:ascii="Times New Roman" w:hAnsi="Times New Roman"/>
          <w:sz w:val="27"/>
          <w:szCs w:val="27"/>
        </w:rPr>
        <w:t>.</w:t>
      </w:r>
      <w:r w:rsidR="00EE6BAC" w:rsidRPr="00EE6BAC">
        <w:rPr>
          <w:rFonts w:ascii="Times New Roman" w:hAnsi="Times New Roman"/>
          <w:sz w:val="27"/>
          <w:szCs w:val="27"/>
        </w:rPr>
        <w:t xml:space="preserve"> </w:t>
      </w:r>
      <w:r w:rsidR="00886D2D">
        <w:rPr>
          <w:rFonts w:ascii="Times New Roman" w:hAnsi="Times New Roman"/>
          <w:sz w:val="27"/>
          <w:szCs w:val="27"/>
        </w:rPr>
        <w:t xml:space="preserve"> Показатели </w:t>
      </w:r>
      <w:r w:rsidR="00EE6BAC">
        <w:rPr>
          <w:rFonts w:ascii="Times New Roman" w:hAnsi="Times New Roman"/>
          <w:sz w:val="27"/>
          <w:szCs w:val="27"/>
        </w:rPr>
        <w:t>работы административных комиссий за период 2018-2021</w:t>
      </w:r>
      <w:r w:rsidR="00886D2D">
        <w:rPr>
          <w:rFonts w:ascii="Times New Roman" w:hAnsi="Times New Roman"/>
          <w:sz w:val="27"/>
          <w:szCs w:val="27"/>
        </w:rPr>
        <w:t xml:space="preserve"> гг. указаны на Диаграмме</w:t>
      </w:r>
      <w:r w:rsidR="00EE6BAC">
        <w:rPr>
          <w:rFonts w:ascii="Times New Roman" w:hAnsi="Times New Roman"/>
          <w:sz w:val="27"/>
          <w:szCs w:val="27"/>
        </w:rPr>
        <w:t xml:space="preserve"> 2</w:t>
      </w:r>
      <w:r w:rsidR="009443A5">
        <w:rPr>
          <w:rFonts w:ascii="Times New Roman" w:hAnsi="Times New Roman"/>
          <w:sz w:val="27"/>
          <w:szCs w:val="27"/>
        </w:rPr>
        <w:t xml:space="preserve">. </w:t>
      </w:r>
    </w:p>
    <w:p w:rsidR="007B7D6E" w:rsidRDefault="00DA247F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="002220A2">
        <w:rPr>
          <w:rFonts w:ascii="Times New Roman" w:hAnsi="Times New Roman"/>
          <w:sz w:val="27"/>
          <w:szCs w:val="27"/>
        </w:rPr>
        <w:t>о итогам 2021 года интенсивно работали</w:t>
      </w:r>
      <w:r w:rsidR="002220A2" w:rsidRPr="00833CD9">
        <w:rPr>
          <w:rFonts w:ascii="Times New Roman" w:hAnsi="Times New Roman"/>
          <w:sz w:val="27"/>
          <w:szCs w:val="27"/>
        </w:rPr>
        <w:t xml:space="preserve"> административные комиссии Петропавловск-Камчатского и Вилючинского городских округов, городского округа «поселок Палана», Елизовского городского поселения, Паратунского, Эссовского, Пионерского, Мильк</w:t>
      </w:r>
      <w:r w:rsidR="002220A2">
        <w:rPr>
          <w:rFonts w:ascii="Times New Roman" w:hAnsi="Times New Roman"/>
          <w:sz w:val="27"/>
          <w:szCs w:val="27"/>
        </w:rPr>
        <w:t>овского, Усть-Камчатского, Ключе</w:t>
      </w:r>
      <w:r w:rsidR="002220A2" w:rsidRPr="00833CD9">
        <w:rPr>
          <w:rFonts w:ascii="Times New Roman" w:hAnsi="Times New Roman"/>
          <w:sz w:val="27"/>
          <w:szCs w:val="27"/>
        </w:rPr>
        <w:t>вского и Корякского сельских поселений</w:t>
      </w:r>
      <w:r w:rsidR="008D6CC2">
        <w:rPr>
          <w:rFonts w:ascii="Times New Roman" w:hAnsi="Times New Roman"/>
          <w:sz w:val="27"/>
          <w:szCs w:val="27"/>
        </w:rPr>
        <w:t>,</w:t>
      </w:r>
      <w:r w:rsidR="00C959EB">
        <w:rPr>
          <w:rFonts w:ascii="Times New Roman" w:hAnsi="Times New Roman"/>
          <w:sz w:val="27"/>
          <w:szCs w:val="27"/>
        </w:rPr>
        <w:t xml:space="preserve"> см. приложение к справке</w:t>
      </w:r>
      <w:r w:rsidR="005934DA">
        <w:rPr>
          <w:rFonts w:ascii="Times New Roman" w:hAnsi="Times New Roman"/>
          <w:sz w:val="27"/>
          <w:szCs w:val="27"/>
        </w:rPr>
        <w:t>.</w:t>
      </w:r>
    </w:p>
    <w:p w:rsidR="003A598A" w:rsidRPr="003A598A" w:rsidRDefault="00302BE4" w:rsidP="00D54711">
      <w:pPr>
        <w:pStyle w:val="a4"/>
        <w:spacing w:line="276" w:lineRule="auto"/>
        <w:ind w:firstLine="540"/>
        <w:jc w:val="both"/>
      </w:pPr>
      <w:r w:rsidRPr="00366182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03CD1E7" wp14:editId="384D4716">
            <wp:simplePos x="0" y="0"/>
            <wp:positionH relativeFrom="column">
              <wp:posOffset>-210185</wp:posOffset>
            </wp:positionH>
            <wp:positionV relativeFrom="paragraph">
              <wp:posOffset>574675</wp:posOffset>
            </wp:positionV>
            <wp:extent cx="405765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499" y="21524"/>
                <wp:lineTo x="21499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98A">
        <w:rPr>
          <w:rFonts w:ascii="Times New Roman" w:hAnsi="Times New Roman"/>
          <w:sz w:val="27"/>
          <w:szCs w:val="27"/>
        </w:rPr>
        <w:t>Как уже было отмечено</w:t>
      </w:r>
      <w:r w:rsidR="008D6CC2">
        <w:rPr>
          <w:rFonts w:ascii="Times New Roman" w:hAnsi="Times New Roman"/>
          <w:sz w:val="27"/>
          <w:szCs w:val="27"/>
        </w:rPr>
        <w:t>,</w:t>
      </w:r>
      <w:r w:rsidR="003A598A" w:rsidRPr="00D73EA3">
        <w:rPr>
          <w:rFonts w:ascii="Times New Roman" w:hAnsi="Times New Roman"/>
          <w:sz w:val="27"/>
          <w:szCs w:val="27"/>
        </w:rPr>
        <w:t xml:space="preserve"> снижение </w:t>
      </w:r>
      <w:r w:rsidR="00C959EB" w:rsidRPr="00D73EA3">
        <w:rPr>
          <w:rFonts w:ascii="Times New Roman" w:hAnsi="Times New Roman"/>
          <w:sz w:val="27"/>
          <w:szCs w:val="27"/>
        </w:rPr>
        <w:t xml:space="preserve">показателей </w:t>
      </w:r>
      <w:r w:rsidR="00C959EB">
        <w:rPr>
          <w:rFonts w:ascii="Times New Roman" w:hAnsi="Times New Roman"/>
          <w:sz w:val="27"/>
          <w:szCs w:val="27"/>
        </w:rPr>
        <w:t xml:space="preserve">количества </w:t>
      </w:r>
      <w:r w:rsidR="00C959EB" w:rsidRPr="00D73EA3">
        <w:rPr>
          <w:rFonts w:ascii="Times New Roman" w:hAnsi="Times New Roman"/>
          <w:sz w:val="27"/>
          <w:szCs w:val="27"/>
        </w:rPr>
        <w:t>поступивших</w:t>
      </w:r>
      <w:r w:rsidR="003A598A" w:rsidRPr="00D73EA3">
        <w:rPr>
          <w:rFonts w:ascii="Times New Roman" w:hAnsi="Times New Roman"/>
          <w:sz w:val="27"/>
          <w:szCs w:val="27"/>
        </w:rPr>
        <w:t xml:space="preserve"> на рассм</w:t>
      </w:r>
      <w:r w:rsidR="003A598A">
        <w:rPr>
          <w:rFonts w:ascii="Times New Roman" w:hAnsi="Times New Roman"/>
          <w:sz w:val="27"/>
          <w:szCs w:val="27"/>
        </w:rPr>
        <w:t xml:space="preserve">отрение </w:t>
      </w:r>
      <w:r w:rsidR="00C959EB">
        <w:rPr>
          <w:rFonts w:ascii="Times New Roman" w:hAnsi="Times New Roman"/>
          <w:sz w:val="27"/>
          <w:szCs w:val="27"/>
        </w:rPr>
        <w:t>административных дел</w:t>
      </w:r>
      <w:r w:rsidR="003A598A">
        <w:rPr>
          <w:rFonts w:ascii="Times New Roman" w:hAnsi="Times New Roman"/>
          <w:sz w:val="27"/>
          <w:szCs w:val="27"/>
        </w:rPr>
        <w:t xml:space="preserve"> являлся </w:t>
      </w:r>
      <w:r w:rsidR="00813208">
        <w:rPr>
          <w:rFonts w:ascii="Times New Roman" w:hAnsi="Times New Roman"/>
          <w:sz w:val="27"/>
          <w:szCs w:val="27"/>
        </w:rPr>
        <w:t xml:space="preserve">следствием </w:t>
      </w:r>
      <w:r w:rsidR="008D6CC2">
        <w:rPr>
          <w:rFonts w:ascii="Times New Roman" w:hAnsi="Times New Roman"/>
          <w:sz w:val="27"/>
          <w:szCs w:val="27"/>
        </w:rPr>
        <w:t>действующего</w:t>
      </w:r>
      <w:r w:rsidR="003A598A" w:rsidRPr="00D73EA3">
        <w:rPr>
          <w:rFonts w:ascii="Times New Roman" w:hAnsi="Times New Roman"/>
          <w:sz w:val="27"/>
          <w:szCs w:val="27"/>
        </w:rPr>
        <w:t xml:space="preserve"> на т</w:t>
      </w:r>
      <w:r w:rsidR="003A598A">
        <w:rPr>
          <w:rFonts w:ascii="Times New Roman" w:hAnsi="Times New Roman"/>
          <w:sz w:val="27"/>
          <w:szCs w:val="27"/>
        </w:rPr>
        <w:t>е</w:t>
      </w:r>
      <w:r w:rsidR="00410A49">
        <w:rPr>
          <w:rFonts w:ascii="Times New Roman" w:hAnsi="Times New Roman"/>
          <w:sz w:val="27"/>
          <w:szCs w:val="27"/>
        </w:rPr>
        <w:t>рритории Камчатского края режима</w:t>
      </w:r>
      <w:r w:rsidR="003A598A" w:rsidRPr="00D73EA3">
        <w:rPr>
          <w:rFonts w:ascii="Times New Roman" w:hAnsi="Times New Roman"/>
          <w:sz w:val="27"/>
          <w:szCs w:val="27"/>
        </w:rPr>
        <w:t xml:space="preserve"> по недопущению распространения новой ко</w:t>
      </w:r>
      <w:r w:rsidR="003A598A">
        <w:rPr>
          <w:rFonts w:ascii="Times New Roman" w:hAnsi="Times New Roman"/>
          <w:sz w:val="27"/>
          <w:szCs w:val="27"/>
        </w:rPr>
        <w:t>ронавирусной инфекции</w:t>
      </w:r>
      <w:r w:rsidR="00813208">
        <w:rPr>
          <w:rFonts w:ascii="Times New Roman" w:hAnsi="Times New Roman"/>
          <w:sz w:val="27"/>
          <w:szCs w:val="27"/>
        </w:rPr>
        <w:t xml:space="preserve"> и носит временный характер</w:t>
      </w:r>
      <w:r w:rsidR="003A598A">
        <w:rPr>
          <w:rFonts w:ascii="Times New Roman" w:hAnsi="Times New Roman"/>
          <w:sz w:val="27"/>
          <w:szCs w:val="27"/>
        </w:rPr>
        <w:t>.</w:t>
      </w:r>
    </w:p>
    <w:p w:rsidR="00813208" w:rsidRDefault="007B7D6E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73EA3">
        <w:rPr>
          <w:rFonts w:ascii="Times New Roman" w:hAnsi="Times New Roman"/>
          <w:sz w:val="27"/>
          <w:szCs w:val="27"/>
        </w:rPr>
        <w:lastRenderedPageBreak/>
        <w:t xml:space="preserve">Также необходимо обратить внимание на то, что </w:t>
      </w:r>
      <w:r w:rsidR="00086AA4">
        <w:rPr>
          <w:rFonts w:ascii="Times New Roman" w:hAnsi="Times New Roman"/>
          <w:sz w:val="27"/>
          <w:szCs w:val="27"/>
        </w:rPr>
        <w:t>органы полиции в 2018-2019 гг.</w:t>
      </w:r>
      <w:r w:rsidRPr="00D73EA3">
        <w:rPr>
          <w:rFonts w:ascii="Times New Roman" w:hAnsi="Times New Roman"/>
          <w:sz w:val="27"/>
          <w:szCs w:val="27"/>
        </w:rPr>
        <w:t xml:space="preserve"> направляли на рассмотрение в административные комиссии материалы об административных правонарушениях, которые </w:t>
      </w:r>
      <w:r w:rsidR="00F72590">
        <w:rPr>
          <w:rFonts w:ascii="Times New Roman" w:hAnsi="Times New Roman"/>
          <w:sz w:val="27"/>
          <w:szCs w:val="27"/>
        </w:rPr>
        <w:t xml:space="preserve">были </w:t>
      </w:r>
      <w:r w:rsidRPr="00D73EA3">
        <w:rPr>
          <w:rFonts w:ascii="Times New Roman" w:hAnsi="Times New Roman"/>
          <w:sz w:val="27"/>
          <w:szCs w:val="27"/>
        </w:rPr>
        <w:t xml:space="preserve">подготовлены </w:t>
      </w:r>
      <w:r w:rsidR="00F72590">
        <w:rPr>
          <w:rFonts w:ascii="Times New Roman" w:hAnsi="Times New Roman"/>
          <w:sz w:val="27"/>
          <w:szCs w:val="27"/>
        </w:rPr>
        <w:t>с нарушениями требований процессуальных норм</w:t>
      </w:r>
      <w:r w:rsidRPr="00D73EA3">
        <w:rPr>
          <w:rFonts w:ascii="Times New Roman" w:hAnsi="Times New Roman"/>
          <w:sz w:val="27"/>
          <w:szCs w:val="27"/>
        </w:rPr>
        <w:t>, что также негативно отражалось на отчетных данных работы административных комиссий.</w:t>
      </w:r>
      <w:r w:rsidR="00525A8D">
        <w:rPr>
          <w:rFonts w:ascii="Times New Roman" w:hAnsi="Times New Roman"/>
          <w:sz w:val="27"/>
          <w:szCs w:val="27"/>
        </w:rPr>
        <w:t xml:space="preserve"> </w:t>
      </w:r>
    </w:p>
    <w:p w:rsidR="007B7D6E" w:rsidRDefault="00590DB9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Кроме того, р</w:t>
      </w:r>
      <w:r w:rsidR="007B7D6E">
        <w:rPr>
          <w:rFonts w:ascii="Times New Roman" w:hAnsi="Times New Roman"/>
          <w:sz w:val="27"/>
          <w:szCs w:val="27"/>
        </w:rPr>
        <w:t>еализация муниципального контроля с</w:t>
      </w:r>
      <w:r w:rsidR="00F03BCD">
        <w:rPr>
          <w:rFonts w:ascii="Times New Roman" w:hAnsi="Times New Roman"/>
          <w:sz w:val="27"/>
          <w:szCs w:val="27"/>
        </w:rPr>
        <w:t xml:space="preserve">талкивается </w:t>
      </w:r>
      <w:r w:rsidR="00525A8D">
        <w:rPr>
          <w:rFonts w:ascii="Times New Roman" w:hAnsi="Times New Roman"/>
          <w:sz w:val="27"/>
          <w:szCs w:val="27"/>
        </w:rPr>
        <w:t xml:space="preserve">с </w:t>
      </w:r>
      <w:r w:rsidR="00F03BCD">
        <w:rPr>
          <w:rFonts w:ascii="Times New Roman" w:hAnsi="Times New Roman"/>
          <w:sz w:val="27"/>
          <w:szCs w:val="27"/>
        </w:rPr>
        <w:t>значительным числом</w:t>
      </w:r>
      <w:r w:rsidR="008D6CC2">
        <w:rPr>
          <w:rFonts w:ascii="Times New Roman" w:hAnsi="Times New Roman"/>
          <w:sz w:val="27"/>
          <w:szCs w:val="27"/>
        </w:rPr>
        <w:t xml:space="preserve"> проблем, скопившихся</w:t>
      </w:r>
      <w:r w:rsidR="007B7D6E">
        <w:rPr>
          <w:rFonts w:ascii="Times New Roman" w:hAnsi="Times New Roman"/>
          <w:sz w:val="27"/>
          <w:szCs w:val="27"/>
        </w:rPr>
        <w:t xml:space="preserve"> в последние годы в </w:t>
      </w:r>
      <w:r w:rsidR="00086AA4">
        <w:rPr>
          <w:rFonts w:ascii="Times New Roman" w:hAnsi="Times New Roman"/>
          <w:sz w:val="27"/>
          <w:szCs w:val="27"/>
        </w:rPr>
        <w:t>данной сфере</w:t>
      </w:r>
      <w:r w:rsidR="007B7D6E">
        <w:rPr>
          <w:rFonts w:ascii="Times New Roman" w:hAnsi="Times New Roman"/>
          <w:sz w:val="27"/>
          <w:szCs w:val="27"/>
        </w:rPr>
        <w:t>:</w:t>
      </w:r>
    </w:p>
    <w:p w:rsidR="006C0C91" w:rsidRDefault="006C0C91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сложность применения норм</w:t>
      </w:r>
      <w:r w:rsidR="007B7D6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законодательства;</w:t>
      </w:r>
    </w:p>
    <w:p w:rsidR="007B7D6E" w:rsidRDefault="006C0C91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 нехватка финансирования и </w:t>
      </w:r>
      <w:r w:rsidR="007B7D6E">
        <w:rPr>
          <w:rFonts w:ascii="Times New Roman" w:hAnsi="Times New Roman"/>
          <w:sz w:val="27"/>
          <w:szCs w:val="27"/>
        </w:rPr>
        <w:t>кад</w:t>
      </w:r>
      <w:r w:rsidR="00813208">
        <w:rPr>
          <w:rFonts w:ascii="Times New Roman" w:hAnsi="Times New Roman"/>
          <w:sz w:val="27"/>
          <w:szCs w:val="27"/>
        </w:rPr>
        <w:t>ровых ресурсах</w:t>
      </w:r>
      <w:r w:rsidR="007B7D6E">
        <w:rPr>
          <w:rFonts w:ascii="Times New Roman" w:hAnsi="Times New Roman"/>
          <w:sz w:val="27"/>
          <w:szCs w:val="27"/>
        </w:rPr>
        <w:t>;</w:t>
      </w:r>
    </w:p>
    <w:p w:rsidR="007B7D6E" w:rsidRDefault="007B7D6E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несовершенство механизма взаимодействия между органами местного самоуправления и органами государственной власти при осуществлении контроля;</w:t>
      </w:r>
    </w:p>
    <w:p w:rsidR="007B7D6E" w:rsidRDefault="007B7D6E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Pr="004F6D15">
        <w:rPr>
          <w:rFonts w:ascii="Times New Roman" w:hAnsi="Times New Roman"/>
          <w:sz w:val="27"/>
          <w:szCs w:val="27"/>
        </w:rPr>
        <w:t xml:space="preserve"> </w:t>
      </w:r>
      <w:r w:rsidR="00813208">
        <w:rPr>
          <w:rFonts w:ascii="Times New Roman" w:hAnsi="Times New Roman"/>
          <w:sz w:val="27"/>
          <w:szCs w:val="27"/>
        </w:rPr>
        <w:t>проблематика четкого</w:t>
      </w:r>
      <w:r w:rsidRPr="004F6D15">
        <w:rPr>
          <w:rFonts w:ascii="Times New Roman" w:hAnsi="Times New Roman"/>
          <w:sz w:val="27"/>
          <w:szCs w:val="27"/>
        </w:rPr>
        <w:t xml:space="preserve"> разграни</w:t>
      </w:r>
      <w:r w:rsidRPr="004F6D15">
        <w:rPr>
          <w:rFonts w:ascii="Times New Roman" w:hAnsi="Times New Roman"/>
          <w:sz w:val="27"/>
          <w:szCs w:val="27"/>
        </w:rPr>
        <w:softHyphen/>
        <w:t>чении муниципального контроля в сфере благоустройства и го</w:t>
      </w:r>
      <w:r w:rsidR="00F736ED">
        <w:rPr>
          <w:rFonts w:ascii="Times New Roman" w:hAnsi="Times New Roman"/>
          <w:sz w:val="27"/>
          <w:szCs w:val="27"/>
        </w:rPr>
        <w:t>сударственного контроля</w:t>
      </w:r>
      <w:r w:rsidRPr="004F6D15">
        <w:rPr>
          <w:rFonts w:ascii="Times New Roman" w:hAnsi="Times New Roman"/>
          <w:sz w:val="27"/>
          <w:szCs w:val="27"/>
        </w:rPr>
        <w:t xml:space="preserve"> в смежных сферах</w:t>
      </w:r>
      <w:r w:rsidR="00086AA4">
        <w:rPr>
          <w:rFonts w:ascii="Times New Roman" w:hAnsi="Times New Roman"/>
          <w:sz w:val="27"/>
          <w:szCs w:val="27"/>
        </w:rPr>
        <w:t xml:space="preserve"> (</w:t>
      </w:r>
      <w:r w:rsidR="00086AA4" w:rsidRPr="004F6D15">
        <w:rPr>
          <w:rFonts w:ascii="Times New Roman" w:hAnsi="Times New Roman"/>
          <w:sz w:val="27"/>
          <w:szCs w:val="27"/>
        </w:rPr>
        <w:t>благоустройство</w:t>
      </w:r>
      <w:r w:rsidR="00523734">
        <w:rPr>
          <w:rFonts w:ascii="Times New Roman" w:hAnsi="Times New Roman"/>
          <w:sz w:val="27"/>
          <w:szCs w:val="27"/>
        </w:rPr>
        <w:t xml:space="preserve"> тесно </w:t>
      </w:r>
      <w:r w:rsidR="00F736ED">
        <w:rPr>
          <w:rFonts w:ascii="Times New Roman" w:hAnsi="Times New Roman"/>
          <w:sz w:val="27"/>
          <w:szCs w:val="27"/>
        </w:rPr>
        <w:t>связано</w:t>
      </w:r>
      <w:r w:rsidR="00086AA4" w:rsidRPr="004F6D15">
        <w:rPr>
          <w:rFonts w:ascii="Times New Roman" w:hAnsi="Times New Roman"/>
          <w:sz w:val="27"/>
          <w:szCs w:val="27"/>
        </w:rPr>
        <w:t xml:space="preserve"> с вопро</w:t>
      </w:r>
      <w:r w:rsidR="00086AA4" w:rsidRPr="004F6D15">
        <w:rPr>
          <w:rFonts w:ascii="Times New Roman" w:hAnsi="Times New Roman"/>
          <w:sz w:val="27"/>
          <w:szCs w:val="27"/>
        </w:rPr>
        <w:softHyphen/>
        <w:t>сами землепользования, градостроительства, санитарно-эпидемиологич</w:t>
      </w:r>
      <w:r w:rsidR="00086AA4">
        <w:rPr>
          <w:rFonts w:ascii="Times New Roman" w:hAnsi="Times New Roman"/>
          <w:sz w:val="27"/>
          <w:szCs w:val="27"/>
        </w:rPr>
        <w:t>еско</w:t>
      </w:r>
      <w:r w:rsidR="00086AA4">
        <w:rPr>
          <w:rFonts w:ascii="Times New Roman" w:hAnsi="Times New Roman"/>
          <w:sz w:val="27"/>
          <w:szCs w:val="27"/>
        </w:rPr>
        <w:softHyphen/>
        <w:t>го благополучия</w:t>
      </w:r>
      <w:r w:rsidR="00813208">
        <w:rPr>
          <w:rFonts w:ascii="Times New Roman" w:hAnsi="Times New Roman"/>
          <w:sz w:val="27"/>
          <w:szCs w:val="27"/>
        </w:rPr>
        <w:t xml:space="preserve">, </w:t>
      </w:r>
      <w:r w:rsidR="00EC64EA">
        <w:rPr>
          <w:rFonts w:ascii="Times New Roman" w:hAnsi="Times New Roman"/>
          <w:sz w:val="27"/>
          <w:szCs w:val="27"/>
        </w:rPr>
        <w:t>т.е. с вопросами федеральной компетенции).</w:t>
      </w:r>
    </w:p>
    <w:p w:rsidR="003B6433" w:rsidRDefault="00277751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BC11DB">
        <w:rPr>
          <w:rFonts w:ascii="Times New Roman" w:hAnsi="Times New Roman"/>
          <w:sz w:val="27"/>
          <w:szCs w:val="27"/>
        </w:rPr>
        <w:t>Проблемные в</w:t>
      </w:r>
      <w:r>
        <w:rPr>
          <w:rFonts w:ascii="Times New Roman" w:hAnsi="Times New Roman"/>
          <w:sz w:val="27"/>
          <w:szCs w:val="27"/>
        </w:rPr>
        <w:t xml:space="preserve">опросы </w:t>
      </w:r>
      <w:r w:rsidR="00E76FAF">
        <w:rPr>
          <w:rFonts w:ascii="Times New Roman" w:hAnsi="Times New Roman"/>
          <w:sz w:val="27"/>
          <w:szCs w:val="27"/>
        </w:rPr>
        <w:t>осуществления</w:t>
      </w:r>
      <w:r>
        <w:rPr>
          <w:rFonts w:ascii="Times New Roman" w:hAnsi="Times New Roman"/>
          <w:sz w:val="27"/>
          <w:szCs w:val="27"/>
        </w:rPr>
        <w:t xml:space="preserve"> </w:t>
      </w:r>
      <w:r w:rsidR="008F15E3">
        <w:rPr>
          <w:rFonts w:ascii="Times New Roman" w:hAnsi="Times New Roman"/>
          <w:sz w:val="27"/>
          <w:szCs w:val="27"/>
        </w:rPr>
        <w:t>муниципального</w:t>
      </w:r>
      <w:r>
        <w:rPr>
          <w:rFonts w:ascii="Times New Roman" w:hAnsi="Times New Roman"/>
          <w:sz w:val="27"/>
          <w:szCs w:val="27"/>
        </w:rPr>
        <w:t xml:space="preserve"> контроля </w:t>
      </w:r>
      <w:r w:rsidR="00BC11DB">
        <w:rPr>
          <w:rFonts w:ascii="Times New Roman" w:hAnsi="Times New Roman"/>
          <w:sz w:val="27"/>
          <w:szCs w:val="27"/>
        </w:rPr>
        <w:t xml:space="preserve">и административного производства </w:t>
      </w:r>
      <w:r>
        <w:rPr>
          <w:rFonts w:ascii="Times New Roman" w:hAnsi="Times New Roman"/>
          <w:sz w:val="27"/>
          <w:szCs w:val="27"/>
        </w:rPr>
        <w:t>связаны со сложность</w:t>
      </w:r>
      <w:r w:rsidR="00572E6D">
        <w:rPr>
          <w:rFonts w:ascii="Times New Roman" w:hAnsi="Times New Roman"/>
          <w:sz w:val="27"/>
          <w:szCs w:val="27"/>
        </w:rPr>
        <w:t>ю</w:t>
      </w:r>
      <w:r>
        <w:rPr>
          <w:rFonts w:ascii="Times New Roman" w:hAnsi="Times New Roman"/>
          <w:sz w:val="27"/>
          <w:szCs w:val="27"/>
        </w:rPr>
        <w:t xml:space="preserve"> устано</w:t>
      </w:r>
      <w:r w:rsidR="00EC64EA">
        <w:rPr>
          <w:rFonts w:ascii="Times New Roman" w:hAnsi="Times New Roman"/>
          <w:sz w:val="27"/>
          <w:szCs w:val="27"/>
        </w:rPr>
        <w:t>вления состава</w:t>
      </w:r>
      <w:r>
        <w:rPr>
          <w:rFonts w:ascii="Times New Roman" w:hAnsi="Times New Roman"/>
          <w:sz w:val="27"/>
          <w:szCs w:val="27"/>
        </w:rPr>
        <w:t xml:space="preserve"> правонарушения</w:t>
      </w:r>
      <w:r w:rsidR="00243333" w:rsidRPr="00243333">
        <w:rPr>
          <w:rFonts w:ascii="Times New Roman" w:hAnsi="Times New Roman"/>
          <w:sz w:val="27"/>
          <w:szCs w:val="27"/>
          <w:vertAlign w:val="superscript"/>
        </w:rPr>
        <w:footnoteReference w:id="3"/>
      </w:r>
      <w:r w:rsidR="003A32C2">
        <w:rPr>
          <w:rFonts w:ascii="Times New Roman" w:hAnsi="Times New Roman"/>
          <w:sz w:val="27"/>
          <w:szCs w:val="27"/>
        </w:rPr>
        <w:t xml:space="preserve"> и сроков </w:t>
      </w:r>
      <w:r w:rsidR="00565066">
        <w:rPr>
          <w:rFonts w:ascii="Times New Roman" w:hAnsi="Times New Roman"/>
          <w:sz w:val="27"/>
          <w:szCs w:val="27"/>
        </w:rPr>
        <w:t xml:space="preserve">составления </w:t>
      </w:r>
      <w:r w:rsidR="003A32C2">
        <w:rPr>
          <w:rFonts w:ascii="Times New Roman" w:hAnsi="Times New Roman"/>
          <w:sz w:val="27"/>
          <w:szCs w:val="27"/>
        </w:rPr>
        <w:t>процессуальных документов</w:t>
      </w:r>
      <w:r w:rsidR="00243333">
        <w:rPr>
          <w:rFonts w:ascii="Times New Roman" w:hAnsi="Times New Roman"/>
          <w:sz w:val="27"/>
          <w:szCs w:val="27"/>
        </w:rPr>
        <w:t>.</w:t>
      </w:r>
      <w:r w:rsidR="00565066">
        <w:rPr>
          <w:rFonts w:ascii="Times New Roman" w:hAnsi="Times New Roman"/>
          <w:sz w:val="27"/>
          <w:szCs w:val="27"/>
        </w:rPr>
        <w:t xml:space="preserve"> </w:t>
      </w:r>
    </w:p>
    <w:p w:rsidR="00C86E25" w:rsidRPr="00EC64EA" w:rsidRDefault="00543E7B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О</w:t>
      </w:r>
      <w:r w:rsidR="00886D2D">
        <w:rPr>
          <w:rFonts w:ascii="Times New Roman" w:hAnsi="Times New Roman"/>
          <w:sz w:val="27"/>
          <w:szCs w:val="27"/>
        </w:rPr>
        <w:t>стаются острыми вопросы</w:t>
      </w:r>
      <w:r w:rsidR="003B6433">
        <w:rPr>
          <w:rFonts w:ascii="Times New Roman" w:hAnsi="Times New Roman"/>
          <w:sz w:val="27"/>
          <w:szCs w:val="27"/>
        </w:rPr>
        <w:t xml:space="preserve"> </w:t>
      </w:r>
      <w:r w:rsidR="00565066">
        <w:rPr>
          <w:rFonts w:ascii="Times New Roman" w:hAnsi="Times New Roman"/>
          <w:sz w:val="27"/>
          <w:szCs w:val="27"/>
        </w:rPr>
        <w:t>фин</w:t>
      </w:r>
      <w:r w:rsidR="00886D2D">
        <w:rPr>
          <w:rFonts w:ascii="Times New Roman" w:hAnsi="Times New Roman"/>
          <w:sz w:val="27"/>
          <w:szCs w:val="27"/>
        </w:rPr>
        <w:t>ансового и кадрового обеспечения административных комиссий</w:t>
      </w:r>
      <w:r w:rsidR="00086AA4">
        <w:rPr>
          <w:rFonts w:ascii="Times New Roman" w:hAnsi="Times New Roman"/>
          <w:sz w:val="27"/>
          <w:szCs w:val="27"/>
        </w:rPr>
        <w:t xml:space="preserve">. </w:t>
      </w:r>
    </w:p>
    <w:p w:rsidR="00C92DD1" w:rsidRDefault="00C86E25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 2018 по 2021 гг. размер субвенций</w:t>
      </w:r>
      <w:r w:rsidR="007B7D6E" w:rsidRPr="00D73EA3">
        <w:rPr>
          <w:rFonts w:ascii="Times New Roman" w:hAnsi="Times New Roman"/>
          <w:sz w:val="27"/>
          <w:szCs w:val="27"/>
        </w:rPr>
        <w:t>, предоставляемых местным бюджетам</w:t>
      </w:r>
      <w:r w:rsidR="008D6CC2">
        <w:rPr>
          <w:rFonts w:ascii="Times New Roman" w:hAnsi="Times New Roman"/>
          <w:sz w:val="27"/>
          <w:szCs w:val="27"/>
        </w:rPr>
        <w:t>,</w:t>
      </w:r>
      <w:r w:rsidR="007B7D6E" w:rsidRPr="00D73EA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определялся</w:t>
      </w:r>
      <w:r w:rsidR="007B7D6E" w:rsidRPr="00D73EA3">
        <w:rPr>
          <w:rFonts w:ascii="Times New Roman" w:hAnsi="Times New Roman"/>
          <w:sz w:val="27"/>
          <w:szCs w:val="27"/>
        </w:rPr>
        <w:t xml:space="preserve"> в соответствии с Методикой расчета субвенций местным бюджетам, предоставляемых для осуществления государственных полномочий Камчатского края по созданию административных комиссий, которая является приложением к </w:t>
      </w:r>
      <w:r w:rsidR="00CB7854">
        <w:rPr>
          <w:rFonts w:ascii="Times New Roman" w:hAnsi="Times New Roman"/>
          <w:sz w:val="27"/>
          <w:szCs w:val="27"/>
        </w:rPr>
        <w:t xml:space="preserve">Закону </w:t>
      </w:r>
      <w:r w:rsidR="00CB7854" w:rsidRPr="00AB6803">
        <w:rPr>
          <w:rFonts w:ascii="Times New Roman" w:hAnsi="Times New Roman"/>
          <w:sz w:val="27"/>
          <w:szCs w:val="27"/>
        </w:rPr>
        <w:t>Камчатского кра</w:t>
      </w:r>
      <w:r w:rsidR="00CB7854">
        <w:rPr>
          <w:rFonts w:ascii="Times New Roman" w:hAnsi="Times New Roman"/>
          <w:sz w:val="27"/>
          <w:szCs w:val="27"/>
        </w:rPr>
        <w:t>я от 21.05.2021 № 601</w:t>
      </w:r>
      <w:r w:rsidR="0080525C">
        <w:rPr>
          <w:rStyle w:val="aa"/>
          <w:rFonts w:ascii="Times New Roman" w:hAnsi="Times New Roman"/>
          <w:sz w:val="27"/>
          <w:szCs w:val="27"/>
        </w:rPr>
        <w:footnoteReference w:id="4"/>
      </w:r>
      <w:r w:rsidR="00CB7854">
        <w:rPr>
          <w:rFonts w:ascii="Times New Roman" w:hAnsi="Times New Roman"/>
          <w:sz w:val="27"/>
          <w:szCs w:val="27"/>
        </w:rPr>
        <w:t xml:space="preserve"> </w:t>
      </w:r>
      <w:r w:rsidR="00543E7B">
        <w:rPr>
          <w:rFonts w:ascii="Times New Roman" w:hAnsi="Times New Roman"/>
          <w:sz w:val="27"/>
          <w:szCs w:val="27"/>
        </w:rPr>
        <w:t>(далее –</w:t>
      </w:r>
      <w:r w:rsidR="007B7D6E" w:rsidRPr="00D73EA3">
        <w:rPr>
          <w:rFonts w:ascii="Times New Roman" w:hAnsi="Times New Roman"/>
          <w:sz w:val="27"/>
          <w:szCs w:val="27"/>
        </w:rPr>
        <w:t xml:space="preserve"> Методика).</w:t>
      </w:r>
      <w:r w:rsidR="00C92DD1" w:rsidRPr="00C92DD1">
        <w:rPr>
          <w:rFonts w:ascii="Times New Roman" w:hAnsi="Times New Roman"/>
          <w:sz w:val="27"/>
          <w:szCs w:val="27"/>
        </w:rPr>
        <w:t xml:space="preserve"> </w:t>
      </w:r>
    </w:p>
    <w:p w:rsidR="0075582A" w:rsidRDefault="0075582A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590DB9">
        <w:rPr>
          <w:rFonts w:ascii="Times New Roman" w:hAnsi="Times New Roman"/>
          <w:sz w:val="27"/>
          <w:szCs w:val="27"/>
        </w:rPr>
        <w:t>Ф</w:t>
      </w:r>
      <w:r>
        <w:rPr>
          <w:rFonts w:ascii="Times New Roman" w:hAnsi="Times New Roman"/>
          <w:sz w:val="27"/>
          <w:szCs w:val="27"/>
        </w:rPr>
        <w:t>инансовое</w:t>
      </w:r>
      <w:r w:rsidRPr="00D73EA3">
        <w:rPr>
          <w:rFonts w:ascii="Times New Roman" w:hAnsi="Times New Roman" w:cs="Times New Roman"/>
          <w:sz w:val="27"/>
          <w:szCs w:val="27"/>
        </w:rPr>
        <w:t xml:space="preserve"> обеспечение переданных государственн</w:t>
      </w:r>
      <w:r>
        <w:rPr>
          <w:rFonts w:ascii="Times New Roman" w:hAnsi="Times New Roman" w:cs="Times New Roman"/>
          <w:sz w:val="27"/>
          <w:szCs w:val="27"/>
        </w:rPr>
        <w:t>ых полномочий не предусматривало полного денежного содержания</w:t>
      </w:r>
      <w:r w:rsidRPr="00D73EA3">
        <w:rPr>
          <w:rFonts w:ascii="Times New Roman" w:hAnsi="Times New Roman" w:cs="Times New Roman"/>
          <w:sz w:val="27"/>
          <w:szCs w:val="27"/>
        </w:rPr>
        <w:t xml:space="preserve"> и оплату стоимости проезда и провоза багажа к месту использования отпуска и обратно секретаря административной комиссии, рабо</w:t>
      </w:r>
      <w:r>
        <w:rPr>
          <w:rFonts w:ascii="Times New Roman" w:hAnsi="Times New Roman" w:cs="Times New Roman"/>
          <w:sz w:val="27"/>
          <w:szCs w:val="27"/>
        </w:rPr>
        <w:t>тающего на освобожденной основе, а также приобретение основных средств (оргтехники, мебели для архивного хранения административных дел и.т.д.).</w:t>
      </w:r>
    </w:p>
    <w:p w:rsidR="007B7D6E" w:rsidRDefault="00590DB9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Ч</w:t>
      </w:r>
      <w:r w:rsidR="007B7D6E" w:rsidRPr="00D73EA3">
        <w:rPr>
          <w:rFonts w:ascii="Times New Roman" w:hAnsi="Times New Roman"/>
          <w:sz w:val="27"/>
          <w:szCs w:val="27"/>
        </w:rPr>
        <w:t>астью 2 Порядка расходования субвенций, предоставляемых местным бюджетам из краевого бюджета на осуществление государственных полномочий по созданию административных комиссий в целях привлечения к администра</w:t>
      </w:r>
      <w:r w:rsidR="00D54711">
        <w:rPr>
          <w:rFonts w:ascii="Times New Roman" w:hAnsi="Times New Roman"/>
          <w:sz w:val="27"/>
          <w:szCs w:val="27"/>
        </w:rPr>
        <w:t>тивной ответственности</w:t>
      </w:r>
      <w:r w:rsidR="007B7D6E" w:rsidRPr="00D73EA3">
        <w:rPr>
          <w:rFonts w:ascii="Times New Roman" w:hAnsi="Times New Roman"/>
          <w:sz w:val="27"/>
          <w:szCs w:val="27"/>
        </w:rPr>
        <w:t xml:space="preserve">, утвержденного постановлением Правительства Камчатского края от </w:t>
      </w:r>
      <w:r w:rsidR="007B7D6E" w:rsidRPr="00D73EA3">
        <w:rPr>
          <w:rFonts w:ascii="Times New Roman" w:hAnsi="Times New Roman"/>
          <w:sz w:val="27"/>
          <w:szCs w:val="27"/>
        </w:rPr>
        <w:lastRenderedPageBreak/>
        <w:t>29.01.2019 № 38-П</w:t>
      </w:r>
      <w:r w:rsidR="0080525C">
        <w:rPr>
          <w:rStyle w:val="aa"/>
          <w:rFonts w:ascii="Times New Roman" w:hAnsi="Times New Roman"/>
          <w:sz w:val="27"/>
          <w:szCs w:val="27"/>
        </w:rPr>
        <w:footnoteReference w:id="5"/>
      </w:r>
      <w:r w:rsidR="007B7D6E" w:rsidRPr="00D73EA3">
        <w:rPr>
          <w:rFonts w:ascii="Times New Roman" w:hAnsi="Times New Roman"/>
          <w:sz w:val="27"/>
          <w:szCs w:val="27"/>
        </w:rPr>
        <w:t xml:space="preserve"> (далее</w:t>
      </w:r>
      <w:r w:rsidR="00A929E8">
        <w:rPr>
          <w:rFonts w:ascii="Times New Roman" w:hAnsi="Times New Roman"/>
          <w:sz w:val="27"/>
          <w:szCs w:val="27"/>
        </w:rPr>
        <w:t xml:space="preserve"> -Порядок</w:t>
      </w:r>
      <w:r w:rsidR="007B7D6E" w:rsidRPr="00D73EA3">
        <w:rPr>
          <w:rFonts w:ascii="Times New Roman" w:hAnsi="Times New Roman"/>
          <w:sz w:val="27"/>
          <w:szCs w:val="27"/>
        </w:rPr>
        <w:t xml:space="preserve">), </w:t>
      </w:r>
      <w:r w:rsidR="00CB7854">
        <w:rPr>
          <w:rFonts w:ascii="Times New Roman" w:hAnsi="Times New Roman"/>
          <w:sz w:val="27"/>
          <w:szCs w:val="27"/>
        </w:rPr>
        <w:t xml:space="preserve">были </w:t>
      </w:r>
      <w:r w:rsidR="007B7D6E" w:rsidRPr="00D73EA3">
        <w:rPr>
          <w:rFonts w:ascii="Times New Roman" w:hAnsi="Times New Roman"/>
          <w:sz w:val="27"/>
          <w:szCs w:val="27"/>
        </w:rPr>
        <w:t>установлены направления расходов</w:t>
      </w:r>
      <w:r w:rsidR="008D6CC2">
        <w:rPr>
          <w:rFonts w:ascii="Times New Roman" w:hAnsi="Times New Roman"/>
          <w:sz w:val="27"/>
          <w:szCs w:val="27"/>
        </w:rPr>
        <w:t>,</w:t>
      </w:r>
      <w:r w:rsidR="00EC64EA">
        <w:rPr>
          <w:rFonts w:ascii="Times New Roman" w:hAnsi="Times New Roman"/>
          <w:sz w:val="27"/>
          <w:szCs w:val="27"/>
        </w:rPr>
        <w:t xml:space="preserve"> включающие</w:t>
      </w:r>
      <w:r w:rsidR="007B7D6E" w:rsidRPr="00D73EA3">
        <w:rPr>
          <w:rFonts w:ascii="Times New Roman" w:hAnsi="Times New Roman"/>
          <w:sz w:val="27"/>
          <w:szCs w:val="27"/>
        </w:rPr>
        <w:t xml:space="preserve">, </w:t>
      </w:r>
      <w:r w:rsidR="00857B6A">
        <w:rPr>
          <w:rFonts w:ascii="Times New Roman" w:hAnsi="Times New Roman"/>
          <w:sz w:val="27"/>
          <w:szCs w:val="27"/>
        </w:rPr>
        <w:t xml:space="preserve">расходы </w:t>
      </w:r>
      <w:r w:rsidR="00C86E25">
        <w:rPr>
          <w:rFonts w:ascii="Times New Roman" w:hAnsi="Times New Roman"/>
          <w:sz w:val="27"/>
          <w:szCs w:val="27"/>
        </w:rPr>
        <w:t xml:space="preserve">только </w:t>
      </w:r>
      <w:r w:rsidR="007B7D6E" w:rsidRPr="00D73EA3">
        <w:rPr>
          <w:rFonts w:ascii="Times New Roman" w:hAnsi="Times New Roman"/>
          <w:sz w:val="27"/>
          <w:szCs w:val="27"/>
        </w:rPr>
        <w:t>на оплату труда и начисления на выплаты по оплате труда для муниципальных служащих</w:t>
      </w:r>
      <w:r w:rsidR="008D6CC2">
        <w:rPr>
          <w:rFonts w:ascii="Times New Roman" w:hAnsi="Times New Roman"/>
          <w:sz w:val="27"/>
          <w:szCs w:val="27"/>
        </w:rPr>
        <w:t>,</w:t>
      </w:r>
      <w:r w:rsidR="007B7D6E" w:rsidRPr="00D73EA3">
        <w:rPr>
          <w:rFonts w:ascii="Times New Roman" w:hAnsi="Times New Roman"/>
          <w:sz w:val="27"/>
          <w:szCs w:val="27"/>
        </w:rPr>
        <w:t xml:space="preserve"> осуществляющих полномочия секретаря административной комиссии на условиях совмещения профессий и (или) внутреннего совместительства.</w:t>
      </w:r>
    </w:p>
    <w:p w:rsidR="00EC64EA" w:rsidRDefault="00590DB9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Вместе с тем</w:t>
      </w:r>
      <w:r w:rsidR="00EC64EA">
        <w:rPr>
          <w:rFonts w:ascii="Times New Roman" w:hAnsi="Times New Roman"/>
          <w:sz w:val="27"/>
          <w:szCs w:val="27"/>
        </w:rPr>
        <w:t xml:space="preserve"> </w:t>
      </w:r>
      <w:r w:rsidR="00EC64EA" w:rsidRPr="00D73EA3">
        <w:rPr>
          <w:rFonts w:ascii="Times New Roman" w:hAnsi="Times New Roman"/>
          <w:sz w:val="27"/>
          <w:szCs w:val="27"/>
        </w:rPr>
        <w:t>нагрузка секретарей, связанная с организацией и ведением заседаний комиссий в Петропавловск-Камчатском и Вилючинском городских округах, а также в Елизовском городском поселении (значительное количество рассмотренных материалов, дел, извещение граждан и членов комиссии о дате заседаний, подготовка протоколов, рассылка решений, ведение делопроизводства и т.д.) не позволяет эффективно и качественно выполнять в полном объеме переданные полномочия работнику, осуществляющему данную деяте</w:t>
      </w:r>
      <w:r w:rsidR="00EC64EA">
        <w:rPr>
          <w:rFonts w:ascii="Times New Roman" w:hAnsi="Times New Roman"/>
          <w:sz w:val="27"/>
          <w:szCs w:val="27"/>
        </w:rPr>
        <w:t>льность на условиях совмещения.</w:t>
      </w:r>
    </w:p>
    <w:p w:rsidR="00590DB9" w:rsidRPr="00D73EA3" w:rsidRDefault="00590DB9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73EA3">
        <w:rPr>
          <w:rFonts w:ascii="Times New Roman" w:hAnsi="Times New Roman"/>
          <w:sz w:val="27"/>
          <w:szCs w:val="27"/>
        </w:rPr>
        <w:t>Учит</w:t>
      </w:r>
      <w:r>
        <w:rPr>
          <w:rFonts w:ascii="Times New Roman" w:hAnsi="Times New Roman"/>
          <w:sz w:val="27"/>
          <w:szCs w:val="27"/>
        </w:rPr>
        <w:t xml:space="preserve">ывая многочисленные обращения </w:t>
      </w:r>
      <w:r w:rsidRPr="00D73EA3">
        <w:rPr>
          <w:rFonts w:ascii="Times New Roman" w:hAnsi="Times New Roman"/>
          <w:sz w:val="27"/>
          <w:szCs w:val="27"/>
        </w:rPr>
        <w:t>муниципальных образований, в целях обеспечения эффективной и качественной работы админис</w:t>
      </w:r>
      <w:r w:rsidR="008D6CC2">
        <w:rPr>
          <w:rFonts w:ascii="Times New Roman" w:hAnsi="Times New Roman"/>
          <w:sz w:val="27"/>
          <w:szCs w:val="27"/>
        </w:rPr>
        <w:t>тративных комиссий</w:t>
      </w:r>
      <w:r w:rsidRPr="00D73EA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 2021 году </w:t>
      </w:r>
      <w:r w:rsidRPr="00D73EA3">
        <w:rPr>
          <w:rFonts w:ascii="Times New Roman" w:hAnsi="Times New Roman"/>
          <w:sz w:val="27"/>
          <w:szCs w:val="27"/>
        </w:rPr>
        <w:t>Министерством</w:t>
      </w:r>
      <w:r>
        <w:rPr>
          <w:rFonts w:ascii="Times New Roman" w:hAnsi="Times New Roman"/>
          <w:sz w:val="27"/>
          <w:szCs w:val="27"/>
        </w:rPr>
        <w:t xml:space="preserve"> по делам местного самоуправления и развитию Корякского округа Камчатского края </w:t>
      </w:r>
      <w:r w:rsidRPr="00D73EA3">
        <w:rPr>
          <w:rFonts w:ascii="Times New Roman" w:hAnsi="Times New Roman"/>
          <w:sz w:val="27"/>
          <w:szCs w:val="27"/>
        </w:rPr>
        <w:t>разработаны изменения в Методику и Порядок расходования субвенций в части введения секретарей административ</w:t>
      </w:r>
      <w:r w:rsidRPr="00D73EA3">
        <w:rPr>
          <w:rFonts w:ascii="Times New Roman" w:hAnsi="Times New Roman"/>
          <w:sz w:val="27"/>
          <w:szCs w:val="27"/>
        </w:rPr>
        <w:lastRenderedPageBreak/>
        <w:t>ных комиссий на освобожденной основе, а также предусматривающие для них денежное содержание, социальные гарантии, включая оплату стоимости проезда и провоза багажа к месту использования отпуска и обратно.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A929E8" w:rsidRDefault="008B496F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проведении мониторинга правоприменения положений </w:t>
      </w:r>
      <w:r w:rsidRPr="008B496F">
        <w:rPr>
          <w:rFonts w:ascii="Times New Roman" w:hAnsi="Times New Roman"/>
          <w:sz w:val="27"/>
          <w:szCs w:val="27"/>
        </w:rPr>
        <w:t>Закона Камчат</w:t>
      </w:r>
      <w:r>
        <w:rPr>
          <w:rFonts w:ascii="Times New Roman" w:hAnsi="Times New Roman"/>
          <w:sz w:val="27"/>
          <w:szCs w:val="27"/>
        </w:rPr>
        <w:t xml:space="preserve">ского края от 19.12.2008 № 209 </w:t>
      </w:r>
      <w:r w:rsidRPr="008B496F">
        <w:rPr>
          <w:rFonts w:ascii="Times New Roman" w:hAnsi="Times New Roman"/>
          <w:sz w:val="27"/>
          <w:szCs w:val="27"/>
        </w:rPr>
        <w:t>«Об ад</w:t>
      </w:r>
      <w:r>
        <w:rPr>
          <w:rFonts w:ascii="Times New Roman" w:hAnsi="Times New Roman"/>
          <w:sz w:val="27"/>
          <w:szCs w:val="27"/>
        </w:rPr>
        <w:t>министративных правонарушениях»</w:t>
      </w:r>
      <w:r w:rsidR="00611C0F">
        <w:rPr>
          <w:rFonts w:ascii="Times New Roman" w:hAnsi="Times New Roman"/>
          <w:sz w:val="27"/>
          <w:szCs w:val="27"/>
        </w:rPr>
        <w:t xml:space="preserve"> </w:t>
      </w:r>
      <w:r w:rsidR="007B7D6E" w:rsidRPr="00D73EA3">
        <w:rPr>
          <w:rFonts w:ascii="Times New Roman" w:hAnsi="Times New Roman"/>
          <w:sz w:val="27"/>
          <w:szCs w:val="27"/>
        </w:rPr>
        <w:t>в Методику и</w:t>
      </w:r>
      <w:r w:rsidR="00611C0F">
        <w:rPr>
          <w:rFonts w:ascii="Times New Roman" w:hAnsi="Times New Roman"/>
          <w:sz w:val="27"/>
          <w:szCs w:val="27"/>
        </w:rPr>
        <w:t xml:space="preserve"> Порядок </w:t>
      </w:r>
      <w:r w:rsidRPr="00B81A56">
        <w:rPr>
          <w:rFonts w:ascii="Times New Roman" w:hAnsi="Times New Roman"/>
          <w:sz w:val="27"/>
          <w:szCs w:val="27"/>
        </w:rPr>
        <w:t xml:space="preserve">предоставления местным бюджетам </w:t>
      </w:r>
      <w:r w:rsidR="00B81A56" w:rsidRPr="00B81A56">
        <w:rPr>
          <w:rFonts w:ascii="Times New Roman" w:hAnsi="Times New Roman"/>
          <w:sz w:val="27"/>
          <w:szCs w:val="27"/>
        </w:rPr>
        <w:t>субвенций</w:t>
      </w:r>
      <w:r w:rsidR="00B81A56">
        <w:rPr>
          <w:rFonts w:ascii="Times New Roman" w:hAnsi="Times New Roman"/>
          <w:sz w:val="27"/>
          <w:szCs w:val="27"/>
        </w:rPr>
        <w:t xml:space="preserve"> </w:t>
      </w:r>
      <w:r w:rsidRPr="00B81A56">
        <w:rPr>
          <w:rFonts w:ascii="Times New Roman" w:hAnsi="Times New Roman"/>
          <w:sz w:val="27"/>
          <w:szCs w:val="27"/>
        </w:rPr>
        <w:t xml:space="preserve">на осуществление государственного полномочия по созданию административных комиссий </w:t>
      </w:r>
      <w:r w:rsidR="000B3253">
        <w:rPr>
          <w:rFonts w:ascii="Times New Roman" w:hAnsi="Times New Roman"/>
          <w:sz w:val="27"/>
          <w:szCs w:val="27"/>
        </w:rPr>
        <w:t xml:space="preserve">были внесены соответствующие </w:t>
      </w:r>
      <w:r w:rsidR="00544554">
        <w:rPr>
          <w:rFonts w:ascii="Times New Roman" w:hAnsi="Times New Roman"/>
          <w:sz w:val="27"/>
          <w:szCs w:val="27"/>
        </w:rPr>
        <w:t>изменения, которыми</w:t>
      </w:r>
      <w:r w:rsidR="00611C0F">
        <w:rPr>
          <w:rFonts w:ascii="Times New Roman" w:hAnsi="Times New Roman"/>
          <w:sz w:val="27"/>
          <w:szCs w:val="27"/>
        </w:rPr>
        <w:t xml:space="preserve"> расширен перечень направлений расходования сре</w:t>
      </w:r>
      <w:r w:rsidR="00F736ED">
        <w:rPr>
          <w:rFonts w:ascii="Times New Roman" w:hAnsi="Times New Roman"/>
          <w:sz w:val="27"/>
          <w:szCs w:val="27"/>
        </w:rPr>
        <w:t xml:space="preserve">дств предоставляемых субвенций. </w:t>
      </w:r>
    </w:p>
    <w:p w:rsidR="00857B6A" w:rsidRDefault="00EC64EA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2022 года </w:t>
      </w:r>
      <w:r w:rsidR="00A929E8">
        <w:rPr>
          <w:rFonts w:ascii="Times New Roman" w:hAnsi="Times New Roman"/>
          <w:sz w:val="27"/>
          <w:szCs w:val="27"/>
        </w:rPr>
        <w:t xml:space="preserve">Порядком расходования субвенций </w:t>
      </w:r>
      <w:r w:rsidR="0080525C">
        <w:rPr>
          <w:rFonts w:ascii="Times New Roman" w:hAnsi="Times New Roman"/>
          <w:sz w:val="27"/>
          <w:szCs w:val="27"/>
        </w:rPr>
        <w:t xml:space="preserve">были </w:t>
      </w:r>
      <w:r w:rsidR="00A929E8">
        <w:rPr>
          <w:rFonts w:ascii="Times New Roman" w:hAnsi="Times New Roman"/>
          <w:sz w:val="27"/>
          <w:szCs w:val="27"/>
        </w:rPr>
        <w:t>предусмотрены</w:t>
      </w:r>
      <w:r w:rsidR="00A929E8" w:rsidRPr="008B496F">
        <w:rPr>
          <w:rFonts w:ascii="Times New Roman" w:hAnsi="Times New Roman"/>
          <w:sz w:val="27"/>
          <w:szCs w:val="27"/>
        </w:rPr>
        <w:t xml:space="preserve"> расходы </w:t>
      </w:r>
      <w:r w:rsidR="00C86E25">
        <w:rPr>
          <w:rFonts w:ascii="Times New Roman" w:hAnsi="Times New Roman"/>
          <w:sz w:val="27"/>
          <w:szCs w:val="27"/>
        </w:rPr>
        <w:t xml:space="preserve">не только </w:t>
      </w:r>
      <w:r w:rsidR="00A929E8" w:rsidRPr="008B496F">
        <w:rPr>
          <w:rFonts w:ascii="Times New Roman" w:hAnsi="Times New Roman"/>
          <w:sz w:val="27"/>
          <w:szCs w:val="27"/>
        </w:rPr>
        <w:t>на оплату</w:t>
      </w:r>
      <w:r w:rsidR="00A929E8">
        <w:rPr>
          <w:rFonts w:ascii="Times New Roman" w:hAnsi="Times New Roman"/>
          <w:sz w:val="27"/>
          <w:szCs w:val="27"/>
        </w:rPr>
        <w:t xml:space="preserve"> </w:t>
      </w:r>
      <w:r w:rsidR="00590DB9">
        <w:rPr>
          <w:rFonts w:ascii="Times New Roman" w:hAnsi="Times New Roman"/>
          <w:sz w:val="27"/>
          <w:szCs w:val="27"/>
        </w:rPr>
        <w:t xml:space="preserve">труда и </w:t>
      </w:r>
      <w:r w:rsidR="00A929E8" w:rsidRPr="008B496F">
        <w:rPr>
          <w:rFonts w:ascii="Times New Roman" w:hAnsi="Times New Roman"/>
          <w:sz w:val="27"/>
          <w:szCs w:val="27"/>
        </w:rPr>
        <w:t xml:space="preserve">начисления на выплаты по оплате труда, </w:t>
      </w:r>
      <w:r w:rsidR="00590DB9">
        <w:rPr>
          <w:rFonts w:ascii="Times New Roman" w:hAnsi="Times New Roman"/>
          <w:sz w:val="27"/>
          <w:szCs w:val="27"/>
        </w:rPr>
        <w:t xml:space="preserve">но </w:t>
      </w:r>
      <w:r w:rsidR="00A929E8" w:rsidRPr="008B496F">
        <w:rPr>
          <w:rFonts w:ascii="Times New Roman" w:hAnsi="Times New Roman"/>
          <w:sz w:val="27"/>
          <w:szCs w:val="27"/>
        </w:rPr>
        <w:t>иные выплаты и компенсации, предусмотрен</w:t>
      </w:r>
      <w:r w:rsidR="00590DB9">
        <w:rPr>
          <w:rFonts w:ascii="Times New Roman" w:hAnsi="Times New Roman"/>
          <w:sz w:val="27"/>
          <w:szCs w:val="27"/>
        </w:rPr>
        <w:t>ные трудовым законодательством, секретарям административных комиссий муниципальных образований</w:t>
      </w:r>
      <w:r w:rsidR="00A929E8" w:rsidRPr="008B496F">
        <w:rPr>
          <w:rFonts w:ascii="Times New Roman" w:hAnsi="Times New Roman"/>
          <w:sz w:val="27"/>
          <w:szCs w:val="27"/>
        </w:rPr>
        <w:t xml:space="preserve"> в Камчатском крае либо расходы на плату труда, начисления на выплаты по оплате труда работника органа местного самоуправления, выполняющего работу секретаря административной комиссии муниципального образования в Камчатс</w:t>
      </w:r>
      <w:r w:rsidR="00A929E8">
        <w:rPr>
          <w:rFonts w:ascii="Times New Roman" w:hAnsi="Times New Roman"/>
          <w:sz w:val="27"/>
          <w:szCs w:val="27"/>
        </w:rPr>
        <w:t>ком крае на условиях совмещения.</w:t>
      </w:r>
    </w:p>
    <w:p w:rsidR="006E1D9A" w:rsidRDefault="006E1D9A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Полагаем, что следует продолжить мониторинг исполнения преданных государственных полномочии с учетом вступивших в силу изменений.</w:t>
      </w:r>
    </w:p>
    <w:p w:rsidR="0035429C" w:rsidRDefault="0035429C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80525C" w:rsidRDefault="0080525C" w:rsidP="00D54711">
      <w:pPr>
        <w:pStyle w:val="a4"/>
        <w:spacing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Приложение: на 6 л. в 1 экз.</w:t>
      </w:r>
    </w:p>
    <w:p w:rsidR="00C86E25" w:rsidRDefault="00C86E25" w:rsidP="00D547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sectPr w:rsidR="00C86E25" w:rsidSect="00D54711">
      <w:headerReference w:type="default" r:id="rId18"/>
      <w:pgSz w:w="11906" w:h="16838"/>
      <w:pgMar w:top="851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4EA" w:rsidRDefault="00EC64EA" w:rsidP="00A603A4">
      <w:pPr>
        <w:spacing w:after="0" w:line="240" w:lineRule="auto"/>
      </w:pPr>
      <w:r>
        <w:separator/>
      </w:r>
    </w:p>
  </w:endnote>
  <w:endnote w:type="continuationSeparator" w:id="0">
    <w:p w:rsidR="00EC64EA" w:rsidRDefault="00EC64EA" w:rsidP="00A6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4EA" w:rsidRDefault="00EC64EA" w:rsidP="00A603A4">
      <w:pPr>
        <w:spacing w:after="0" w:line="240" w:lineRule="auto"/>
      </w:pPr>
      <w:r>
        <w:separator/>
      </w:r>
    </w:p>
  </w:footnote>
  <w:footnote w:type="continuationSeparator" w:id="0">
    <w:p w:rsidR="00EC64EA" w:rsidRDefault="00EC64EA" w:rsidP="00A603A4">
      <w:pPr>
        <w:spacing w:after="0" w:line="240" w:lineRule="auto"/>
      </w:pPr>
      <w:r>
        <w:continuationSeparator/>
      </w:r>
    </w:p>
  </w:footnote>
  <w:footnote w:id="1">
    <w:p w:rsidR="00EC64EA" w:rsidRPr="002C7431" w:rsidRDefault="00EC64EA" w:rsidP="00292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C914DF">
        <w:rPr>
          <w:sz w:val="24"/>
          <w:szCs w:val="24"/>
        </w:rPr>
        <w:t xml:space="preserve"> </w:t>
      </w:r>
      <w:r w:rsidRPr="00C914DF">
        <w:rPr>
          <w:rStyle w:val="aa"/>
          <w:sz w:val="24"/>
          <w:szCs w:val="24"/>
        </w:rPr>
        <w:footnoteRef/>
      </w:r>
      <w:r>
        <w:t xml:space="preserve"> </w:t>
      </w:r>
      <w:r w:rsidRPr="002C7431">
        <w:rPr>
          <w:rFonts w:ascii="Times New Roman" w:hAnsi="Times New Roman"/>
          <w:sz w:val="18"/>
          <w:szCs w:val="18"/>
        </w:rPr>
        <w:t>До 21.05.2021 полномочия по созданию административных комиссий были закреплены Законом Камчатского края от 10.12.2007 № 711, который утратил силу в связи с принятием Закона Камчатского края от 21.05.2021 № 601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предоставленных на эти цели финансовых средств, которым  был изменен порядок финансирования переданных полномочий.</w:t>
      </w:r>
    </w:p>
  </w:footnote>
  <w:footnote w:id="2">
    <w:p w:rsidR="00EC64EA" w:rsidRPr="00C914DF" w:rsidRDefault="00EC64EA" w:rsidP="00C914DF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tab/>
      </w:r>
      <w:r w:rsidRPr="00C914DF">
        <w:rPr>
          <w:sz w:val="24"/>
          <w:szCs w:val="24"/>
          <w:vertAlign w:val="superscript"/>
        </w:rPr>
        <w:footnoteRef/>
      </w:r>
      <w:r w:rsidRPr="00C914DF">
        <w:rPr>
          <w:sz w:val="24"/>
          <w:szCs w:val="24"/>
        </w:rPr>
        <w:t xml:space="preserve"> </w:t>
      </w:r>
      <w:r w:rsidRPr="00C914DF">
        <w:rPr>
          <w:rFonts w:ascii="Times New Roman" w:hAnsi="Times New Roman" w:cs="Times New Roman"/>
          <w:sz w:val="18"/>
          <w:szCs w:val="18"/>
        </w:rPr>
        <w:t>Статьей 45.1 Федерального закона № 131-ФЗ закреплено, что правила благоустройства территории муниципального образования утверждаются представительным органом муниципального образования и могут регулировать вопросы, связанные с содержанием территорий общего пользования и порядка пользования такими территориями, содержанием элементов благоустройства, а также иные вопросы.</w:t>
      </w:r>
    </w:p>
  </w:footnote>
  <w:footnote w:id="3">
    <w:p w:rsidR="00EC64EA" w:rsidRPr="00CB7854" w:rsidRDefault="00EC64EA" w:rsidP="00CB785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CB7854">
        <w:rPr>
          <w:rFonts w:ascii="Times New Roman" w:hAnsi="Times New Roman"/>
          <w:sz w:val="18"/>
          <w:szCs w:val="18"/>
        </w:rPr>
        <w:footnoteRef/>
      </w:r>
      <w:r w:rsidRPr="00CB7854">
        <w:rPr>
          <w:rFonts w:ascii="Times New Roman" w:hAnsi="Times New Roman"/>
          <w:sz w:val="18"/>
          <w:szCs w:val="18"/>
        </w:rPr>
        <w:t xml:space="preserve"> Возможность привлечения лица к административной ответственности обусловлена наличием в его деянии всех элементов состава административного правонарушения: объект, субъект, объективная сторона, субъективная сторона. Отсутствие состава административного правонарушения означает, что само процессуальное событие в форме противоправного деяния имело место, однако в нем отсутствует любой из образующих состав признаков: объект, объективная сторона, субъект, субъективная сторона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:rsidR="00EC64EA" w:rsidRPr="0080525C" w:rsidRDefault="00EC64EA" w:rsidP="0080525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0525C">
        <w:rPr>
          <w:rFonts w:ascii="Times New Roman" w:hAnsi="Times New Roman"/>
          <w:sz w:val="18"/>
          <w:szCs w:val="18"/>
        </w:rPr>
        <w:footnoteRef/>
      </w:r>
      <w:r w:rsidRPr="0080525C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Закон</w:t>
      </w:r>
      <w:r w:rsidRPr="0080525C">
        <w:rPr>
          <w:rFonts w:ascii="Times New Roman" w:hAnsi="Times New Roman"/>
          <w:sz w:val="18"/>
          <w:szCs w:val="18"/>
        </w:rPr>
        <w:t xml:space="preserve"> Камчатского края от 21.05.2021 № 601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5">
    <w:p w:rsidR="00EC64EA" w:rsidRPr="0080525C" w:rsidRDefault="00EC64EA" w:rsidP="0080525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0525C">
        <w:rPr>
          <w:rFonts w:ascii="Times New Roman" w:hAnsi="Times New Roman"/>
          <w:sz w:val="18"/>
          <w:szCs w:val="18"/>
        </w:rPr>
        <w:footnoteRef/>
      </w:r>
      <w:r w:rsidRPr="0080525C">
        <w:rPr>
          <w:rFonts w:ascii="Times New Roman" w:hAnsi="Times New Roman"/>
          <w:sz w:val="18"/>
          <w:szCs w:val="18"/>
        </w:rPr>
        <w:t xml:space="preserve"> Постановление Правительства Камчат</w:t>
      </w:r>
      <w:r>
        <w:rPr>
          <w:rFonts w:ascii="Times New Roman" w:hAnsi="Times New Roman"/>
          <w:sz w:val="18"/>
          <w:szCs w:val="18"/>
        </w:rPr>
        <w:t>ского края от 29.01.2019 N 38-П «</w:t>
      </w:r>
      <w:r w:rsidRPr="0080525C">
        <w:rPr>
          <w:rFonts w:ascii="Times New Roman" w:hAnsi="Times New Roman"/>
          <w:sz w:val="18"/>
          <w:szCs w:val="18"/>
        </w:rPr>
        <w:t>Об утверждении Порядка предоставления субвенций местным бюджетам из краевого бюджета на осуществление государственного полномочия Камчатского края по созданию административных комиссий в целях привлечения к административной ответственности, предусмот</w:t>
      </w:r>
      <w:r>
        <w:rPr>
          <w:rFonts w:ascii="Times New Roman" w:hAnsi="Times New Roman"/>
          <w:sz w:val="18"/>
          <w:szCs w:val="18"/>
        </w:rPr>
        <w:t>ренной законом Камчатского края»</w:t>
      </w:r>
    </w:p>
    <w:p w:rsidR="00EC64EA" w:rsidRDefault="00EC64EA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423484"/>
      <w:docPartObj>
        <w:docPartGallery w:val="Page Numbers (Top of Page)"/>
        <w:docPartUnique/>
      </w:docPartObj>
    </w:sdtPr>
    <w:sdtEndPr/>
    <w:sdtContent>
      <w:p w:rsidR="00EC64EA" w:rsidRDefault="00EC64E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E4D">
          <w:rPr>
            <w:noProof/>
          </w:rPr>
          <w:t>2</w:t>
        </w:r>
        <w:r>
          <w:fldChar w:fldCharType="end"/>
        </w:r>
      </w:p>
    </w:sdtContent>
  </w:sdt>
  <w:p w:rsidR="00EC64EA" w:rsidRDefault="00EC64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F6DDA"/>
    <w:multiLevelType w:val="multilevel"/>
    <w:tmpl w:val="17C2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A1"/>
    <w:rsid w:val="0000037E"/>
    <w:rsid w:val="000107FD"/>
    <w:rsid w:val="000140FD"/>
    <w:rsid w:val="000251B7"/>
    <w:rsid w:val="00035DC0"/>
    <w:rsid w:val="00041410"/>
    <w:rsid w:val="00043184"/>
    <w:rsid w:val="0004362D"/>
    <w:rsid w:val="000511C4"/>
    <w:rsid w:val="00054FE4"/>
    <w:rsid w:val="0007067C"/>
    <w:rsid w:val="00082122"/>
    <w:rsid w:val="00086AA4"/>
    <w:rsid w:val="00091590"/>
    <w:rsid w:val="00092378"/>
    <w:rsid w:val="000A25DA"/>
    <w:rsid w:val="000A6589"/>
    <w:rsid w:val="000B1822"/>
    <w:rsid w:val="000B3253"/>
    <w:rsid w:val="000B4131"/>
    <w:rsid w:val="000B7F36"/>
    <w:rsid w:val="000C0209"/>
    <w:rsid w:val="000C040C"/>
    <w:rsid w:val="000C32D2"/>
    <w:rsid w:val="000C36B0"/>
    <w:rsid w:val="000C3A09"/>
    <w:rsid w:val="000C3FD4"/>
    <w:rsid w:val="000D78C5"/>
    <w:rsid w:val="000E5D0F"/>
    <w:rsid w:val="000E6A7D"/>
    <w:rsid w:val="000F1FED"/>
    <w:rsid w:val="000F4012"/>
    <w:rsid w:val="001020BA"/>
    <w:rsid w:val="0010318B"/>
    <w:rsid w:val="00110B52"/>
    <w:rsid w:val="001121D7"/>
    <w:rsid w:val="0011301F"/>
    <w:rsid w:val="00116D94"/>
    <w:rsid w:val="00134109"/>
    <w:rsid w:val="001618C8"/>
    <w:rsid w:val="00173B4D"/>
    <w:rsid w:val="001740B4"/>
    <w:rsid w:val="001835CD"/>
    <w:rsid w:val="00183F23"/>
    <w:rsid w:val="00185762"/>
    <w:rsid w:val="00193B56"/>
    <w:rsid w:val="001B02A5"/>
    <w:rsid w:val="001B18ED"/>
    <w:rsid w:val="001B3A4A"/>
    <w:rsid w:val="001B3AAC"/>
    <w:rsid w:val="001B52C8"/>
    <w:rsid w:val="001B5A19"/>
    <w:rsid w:val="001C21AD"/>
    <w:rsid w:val="001C28B5"/>
    <w:rsid w:val="001E0BDE"/>
    <w:rsid w:val="001F09F4"/>
    <w:rsid w:val="001F3198"/>
    <w:rsid w:val="001F400D"/>
    <w:rsid w:val="001F492A"/>
    <w:rsid w:val="002000D8"/>
    <w:rsid w:val="00201452"/>
    <w:rsid w:val="0020471C"/>
    <w:rsid w:val="00221326"/>
    <w:rsid w:val="002220A2"/>
    <w:rsid w:val="0022308D"/>
    <w:rsid w:val="00231CA0"/>
    <w:rsid w:val="00242A7E"/>
    <w:rsid w:val="00243333"/>
    <w:rsid w:val="002436CB"/>
    <w:rsid w:val="00245EFF"/>
    <w:rsid w:val="00246926"/>
    <w:rsid w:val="00252B92"/>
    <w:rsid w:val="0026085B"/>
    <w:rsid w:val="0026590B"/>
    <w:rsid w:val="002709C8"/>
    <w:rsid w:val="00277751"/>
    <w:rsid w:val="002865E6"/>
    <w:rsid w:val="00287B7E"/>
    <w:rsid w:val="00287D9E"/>
    <w:rsid w:val="002925D4"/>
    <w:rsid w:val="002A7437"/>
    <w:rsid w:val="002A7761"/>
    <w:rsid w:val="002B585C"/>
    <w:rsid w:val="002C7431"/>
    <w:rsid w:val="002D127F"/>
    <w:rsid w:val="002E2FA4"/>
    <w:rsid w:val="002E369F"/>
    <w:rsid w:val="002E733D"/>
    <w:rsid w:val="002F3F31"/>
    <w:rsid w:val="002F7CAE"/>
    <w:rsid w:val="00302BE4"/>
    <w:rsid w:val="003101C4"/>
    <w:rsid w:val="00312E69"/>
    <w:rsid w:val="00322A65"/>
    <w:rsid w:val="00332330"/>
    <w:rsid w:val="00333CB6"/>
    <w:rsid w:val="00337A26"/>
    <w:rsid w:val="00345EEC"/>
    <w:rsid w:val="0035264C"/>
    <w:rsid w:val="00352C98"/>
    <w:rsid w:val="00352E4D"/>
    <w:rsid w:val="0035429C"/>
    <w:rsid w:val="0035715A"/>
    <w:rsid w:val="00366182"/>
    <w:rsid w:val="00366DE7"/>
    <w:rsid w:val="00366E9C"/>
    <w:rsid w:val="00370807"/>
    <w:rsid w:val="00376D7C"/>
    <w:rsid w:val="00391EB9"/>
    <w:rsid w:val="00396E1B"/>
    <w:rsid w:val="003A32C2"/>
    <w:rsid w:val="003A598A"/>
    <w:rsid w:val="003A6471"/>
    <w:rsid w:val="003B2A32"/>
    <w:rsid w:val="003B6433"/>
    <w:rsid w:val="003C11C5"/>
    <w:rsid w:val="003D21B7"/>
    <w:rsid w:val="003D2E78"/>
    <w:rsid w:val="003D6553"/>
    <w:rsid w:val="003F190C"/>
    <w:rsid w:val="003F3BDB"/>
    <w:rsid w:val="003F51B9"/>
    <w:rsid w:val="003F78D9"/>
    <w:rsid w:val="00403AA9"/>
    <w:rsid w:val="00410A49"/>
    <w:rsid w:val="00412E71"/>
    <w:rsid w:val="00413585"/>
    <w:rsid w:val="00414240"/>
    <w:rsid w:val="004162E0"/>
    <w:rsid w:val="00431851"/>
    <w:rsid w:val="00437975"/>
    <w:rsid w:val="00442C2A"/>
    <w:rsid w:val="00454C37"/>
    <w:rsid w:val="00460510"/>
    <w:rsid w:val="004654DE"/>
    <w:rsid w:val="004714F9"/>
    <w:rsid w:val="004719AD"/>
    <w:rsid w:val="004775DF"/>
    <w:rsid w:val="00477C01"/>
    <w:rsid w:val="00481DBF"/>
    <w:rsid w:val="004974D0"/>
    <w:rsid w:val="004A35DB"/>
    <w:rsid w:val="004A6060"/>
    <w:rsid w:val="004B0FE9"/>
    <w:rsid w:val="004B2022"/>
    <w:rsid w:val="004B4306"/>
    <w:rsid w:val="004C1EB5"/>
    <w:rsid w:val="004C57B4"/>
    <w:rsid w:val="004C65C9"/>
    <w:rsid w:val="004D3A90"/>
    <w:rsid w:val="004D4074"/>
    <w:rsid w:val="004D4339"/>
    <w:rsid w:val="004D5BCA"/>
    <w:rsid w:val="004D5D01"/>
    <w:rsid w:val="004E3740"/>
    <w:rsid w:val="004E3ADC"/>
    <w:rsid w:val="004E3FD4"/>
    <w:rsid w:val="004F3B1C"/>
    <w:rsid w:val="004F6D15"/>
    <w:rsid w:val="00500301"/>
    <w:rsid w:val="00501655"/>
    <w:rsid w:val="005162EE"/>
    <w:rsid w:val="00517643"/>
    <w:rsid w:val="0052129B"/>
    <w:rsid w:val="00522C6D"/>
    <w:rsid w:val="00523734"/>
    <w:rsid w:val="00525A8D"/>
    <w:rsid w:val="00525BD2"/>
    <w:rsid w:val="00526FFB"/>
    <w:rsid w:val="00527BBE"/>
    <w:rsid w:val="00533023"/>
    <w:rsid w:val="0054205E"/>
    <w:rsid w:val="00542A37"/>
    <w:rsid w:val="00543E7B"/>
    <w:rsid w:val="00544554"/>
    <w:rsid w:val="0054616F"/>
    <w:rsid w:val="00554524"/>
    <w:rsid w:val="005569B6"/>
    <w:rsid w:val="00565066"/>
    <w:rsid w:val="00565912"/>
    <w:rsid w:val="00572E6D"/>
    <w:rsid w:val="0058001E"/>
    <w:rsid w:val="00581E78"/>
    <w:rsid w:val="00584206"/>
    <w:rsid w:val="00587CBC"/>
    <w:rsid w:val="00590DB9"/>
    <w:rsid w:val="005916FB"/>
    <w:rsid w:val="00591964"/>
    <w:rsid w:val="00592AF5"/>
    <w:rsid w:val="005934DA"/>
    <w:rsid w:val="00594273"/>
    <w:rsid w:val="0059557C"/>
    <w:rsid w:val="00595B96"/>
    <w:rsid w:val="00597126"/>
    <w:rsid w:val="005B7972"/>
    <w:rsid w:val="005C4616"/>
    <w:rsid w:val="005C6FF6"/>
    <w:rsid w:val="005D14EF"/>
    <w:rsid w:val="005D330F"/>
    <w:rsid w:val="005E304C"/>
    <w:rsid w:val="005E6062"/>
    <w:rsid w:val="005F0586"/>
    <w:rsid w:val="005F185A"/>
    <w:rsid w:val="005F19B5"/>
    <w:rsid w:val="005F1E61"/>
    <w:rsid w:val="005F3E95"/>
    <w:rsid w:val="005F47C1"/>
    <w:rsid w:val="005F5018"/>
    <w:rsid w:val="00600FAE"/>
    <w:rsid w:val="00602FF1"/>
    <w:rsid w:val="00603511"/>
    <w:rsid w:val="0061055D"/>
    <w:rsid w:val="00611C0F"/>
    <w:rsid w:val="00614972"/>
    <w:rsid w:val="006243D6"/>
    <w:rsid w:val="0063113A"/>
    <w:rsid w:val="00634660"/>
    <w:rsid w:val="006378C4"/>
    <w:rsid w:val="00641B63"/>
    <w:rsid w:val="00650E8E"/>
    <w:rsid w:val="00654537"/>
    <w:rsid w:val="00657D16"/>
    <w:rsid w:val="0067077E"/>
    <w:rsid w:val="006718B2"/>
    <w:rsid w:val="006768E9"/>
    <w:rsid w:val="006833C7"/>
    <w:rsid w:val="006923B4"/>
    <w:rsid w:val="0069257E"/>
    <w:rsid w:val="00692E86"/>
    <w:rsid w:val="006A628C"/>
    <w:rsid w:val="006B02C5"/>
    <w:rsid w:val="006B17D9"/>
    <w:rsid w:val="006C0C91"/>
    <w:rsid w:val="006C2F36"/>
    <w:rsid w:val="006C5C7C"/>
    <w:rsid w:val="006C68B0"/>
    <w:rsid w:val="006D09E7"/>
    <w:rsid w:val="006D200A"/>
    <w:rsid w:val="006D2D24"/>
    <w:rsid w:val="006D3C22"/>
    <w:rsid w:val="006E1D9A"/>
    <w:rsid w:val="006E3FD4"/>
    <w:rsid w:val="006F2E74"/>
    <w:rsid w:val="006F60BF"/>
    <w:rsid w:val="006F6938"/>
    <w:rsid w:val="006F6C09"/>
    <w:rsid w:val="006F7D09"/>
    <w:rsid w:val="00712DA8"/>
    <w:rsid w:val="00717A07"/>
    <w:rsid w:val="00720794"/>
    <w:rsid w:val="00747040"/>
    <w:rsid w:val="007472E7"/>
    <w:rsid w:val="0075582A"/>
    <w:rsid w:val="00756D09"/>
    <w:rsid w:val="00760017"/>
    <w:rsid w:val="007620C8"/>
    <w:rsid w:val="00765783"/>
    <w:rsid w:val="0076724A"/>
    <w:rsid w:val="00792031"/>
    <w:rsid w:val="007A0C4D"/>
    <w:rsid w:val="007B1743"/>
    <w:rsid w:val="007B5384"/>
    <w:rsid w:val="007B79DD"/>
    <w:rsid w:val="007B7D6E"/>
    <w:rsid w:val="007C686F"/>
    <w:rsid w:val="007C7B67"/>
    <w:rsid w:val="007D1AFA"/>
    <w:rsid w:val="007D1CEE"/>
    <w:rsid w:val="007D3578"/>
    <w:rsid w:val="007D3A58"/>
    <w:rsid w:val="007D40FA"/>
    <w:rsid w:val="007D4B7F"/>
    <w:rsid w:val="007D674A"/>
    <w:rsid w:val="007F1476"/>
    <w:rsid w:val="007F366C"/>
    <w:rsid w:val="008032FE"/>
    <w:rsid w:val="0080525C"/>
    <w:rsid w:val="00807B66"/>
    <w:rsid w:val="00811D60"/>
    <w:rsid w:val="00813208"/>
    <w:rsid w:val="0081339B"/>
    <w:rsid w:val="00820519"/>
    <w:rsid w:val="0082055E"/>
    <w:rsid w:val="00820C66"/>
    <w:rsid w:val="008246B2"/>
    <w:rsid w:val="0082700A"/>
    <w:rsid w:val="00833CD9"/>
    <w:rsid w:val="0084497E"/>
    <w:rsid w:val="00846050"/>
    <w:rsid w:val="00847A4B"/>
    <w:rsid w:val="00851498"/>
    <w:rsid w:val="00851E54"/>
    <w:rsid w:val="00856FEA"/>
    <w:rsid w:val="00857B6A"/>
    <w:rsid w:val="00862DA5"/>
    <w:rsid w:val="00867AA1"/>
    <w:rsid w:val="00871C4C"/>
    <w:rsid w:val="008854F5"/>
    <w:rsid w:val="008860B2"/>
    <w:rsid w:val="00886D2D"/>
    <w:rsid w:val="00891C86"/>
    <w:rsid w:val="0089495F"/>
    <w:rsid w:val="008960E7"/>
    <w:rsid w:val="008A1072"/>
    <w:rsid w:val="008A5B35"/>
    <w:rsid w:val="008A6628"/>
    <w:rsid w:val="008B0CB2"/>
    <w:rsid w:val="008B496F"/>
    <w:rsid w:val="008C0465"/>
    <w:rsid w:val="008C4A83"/>
    <w:rsid w:val="008C7A84"/>
    <w:rsid w:val="008D5808"/>
    <w:rsid w:val="008D6CC2"/>
    <w:rsid w:val="008D70EE"/>
    <w:rsid w:val="008E2C4E"/>
    <w:rsid w:val="008E2F2C"/>
    <w:rsid w:val="008E5BA4"/>
    <w:rsid w:val="008F15E3"/>
    <w:rsid w:val="00902231"/>
    <w:rsid w:val="009164A3"/>
    <w:rsid w:val="00917CE2"/>
    <w:rsid w:val="00921104"/>
    <w:rsid w:val="0092434D"/>
    <w:rsid w:val="00926AB3"/>
    <w:rsid w:val="009301DF"/>
    <w:rsid w:val="009322E3"/>
    <w:rsid w:val="00933141"/>
    <w:rsid w:val="00937328"/>
    <w:rsid w:val="009379F6"/>
    <w:rsid w:val="009443A5"/>
    <w:rsid w:val="00945F94"/>
    <w:rsid w:val="0095314B"/>
    <w:rsid w:val="00956A66"/>
    <w:rsid w:val="0095794B"/>
    <w:rsid w:val="00957DC8"/>
    <w:rsid w:val="00964E5A"/>
    <w:rsid w:val="00981B00"/>
    <w:rsid w:val="00983B47"/>
    <w:rsid w:val="009855FE"/>
    <w:rsid w:val="00991B34"/>
    <w:rsid w:val="00995AA0"/>
    <w:rsid w:val="00996575"/>
    <w:rsid w:val="00997067"/>
    <w:rsid w:val="009970BF"/>
    <w:rsid w:val="009A4695"/>
    <w:rsid w:val="009A6DAF"/>
    <w:rsid w:val="009B7A23"/>
    <w:rsid w:val="009D27AA"/>
    <w:rsid w:val="009E077A"/>
    <w:rsid w:val="009E12BE"/>
    <w:rsid w:val="009E7600"/>
    <w:rsid w:val="009F3004"/>
    <w:rsid w:val="009F31A7"/>
    <w:rsid w:val="009F6E71"/>
    <w:rsid w:val="00A13F97"/>
    <w:rsid w:val="00A14CDD"/>
    <w:rsid w:val="00A218F6"/>
    <w:rsid w:val="00A300DD"/>
    <w:rsid w:val="00A3508E"/>
    <w:rsid w:val="00A4419E"/>
    <w:rsid w:val="00A50667"/>
    <w:rsid w:val="00A51FCD"/>
    <w:rsid w:val="00A603A4"/>
    <w:rsid w:val="00A66794"/>
    <w:rsid w:val="00A67852"/>
    <w:rsid w:val="00A73367"/>
    <w:rsid w:val="00A824BA"/>
    <w:rsid w:val="00A85A2C"/>
    <w:rsid w:val="00A919C5"/>
    <w:rsid w:val="00A929E8"/>
    <w:rsid w:val="00A93E01"/>
    <w:rsid w:val="00A957C5"/>
    <w:rsid w:val="00A96644"/>
    <w:rsid w:val="00A96D3A"/>
    <w:rsid w:val="00AA0EE9"/>
    <w:rsid w:val="00AA77E2"/>
    <w:rsid w:val="00AB195B"/>
    <w:rsid w:val="00AB1D97"/>
    <w:rsid w:val="00AB6803"/>
    <w:rsid w:val="00AB7E06"/>
    <w:rsid w:val="00AC3144"/>
    <w:rsid w:val="00AC5FB6"/>
    <w:rsid w:val="00AD7924"/>
    <w:rsid w:val="00AF4B04"/>
    <w:rsid w:val="00AF7C7B"/>
    <w:rsid w:val="00B04BC8"/>
    <w:rsid w:val="00B12F45"/>
    <w:rsid w:val="00B167FA"/>
    <w:rsid w:val="00B21388"/>
    <w:rsid w:val="00B32C80"/>
    <w:rsid w:val="00B36116"/>
    <w:rsid w:val="00B444EE"/>
    <w:rsid w:val="00B45355"/>
    <w:rsid w:val="00B46302"/>
    <w:rsid w:val="00B54AD8"/>
    <w:rsid w:val="00B63A9D"/>
    <w:rsid w:val="00B71DA0"/>
    <w:rsid w:val="00B76FE6"/>
    <w:rsid w:val="00B81A56"/>
    <w:rsid w:val="00B842D8"/>
    <w:rsid w:val="00B93396"/>
    <w:rsid w:val="00B939ED"/>
    <w:rsid w:val="00B96C2E"/>
    <w:rsid w:val="00BA50E9"/>
    <w:rsid w:val="00BA6FA0"/>
    <w:rsid w:val="00BA7E13"/>
    <w:rsid w:val="00BB0C0A"/>
    <w:rsid w:val="00BB1CD8"/>
    <w:rsid w:val="00BB24E7"/>
    <w:rsid w:val="00BB3B66"/>
    <w:rsid w:val="00BB509C"/>
    <w:rsid w:val="00BB7648"/>
    <w:rsid w:val="00BC11DB"/>
    <w:rsid w:val="00BC6C7E"/>
    <w:rsid w:val="00BD3C1C"/>
    <w:rsid w:val="00BD688E"/>
    <w:rsid w:val="00BE3147"/>
    <w:rsid w:val="00BF4A19"/>
    <w:rsid w:val="00BF4F07"/>
    <w:rsid w:val="00C01E32"/>
    <w:rsid w:val="00C05FDF"/>
    <w:rsid w:val="00C12715"/>
    <w:rsid w:val="00C30287"/>
    <w:rsid w:val="00C312DD"/>
    <w:rsid w:val="00C3329D"/>
    <w:rsid w:val="00C33D3F"/>
    <w:rsid w:val="00C363EE"/>
    <w:rsid w:val="00C42253"/>
    <w:rsid w:val="00C55DB9"/>
    <w:rsid w:val="00C56B76"/>
    <w:rsid w:val="00C663B3"/>
    <w:rsid w:val="00C70F65"/>
    <w:rsid w:val="00C8262B"/>
    <w:rsid w:val="00C86E25"/>
    <w:rsid w:val="00C914DF"/>
    <w:rsid w:val="00C92DD1"/>
    <w:rsid w:val="00C959EB"/>
    <w:rsid w:val="00C9663A"/>
    <w:rsid w:val="00CA12FA"/>
    <w:rsid w:val="00CA3D05"/>
    <w:rsid w:val="00CA6418"/>
    <w:rsid w:val="00CB4A8D"/>
    <w:rsid w:val="00CB7854"/>
    <w:rsid w:val="00CC09B1"/>
    <w:rsid w:val="00CC0B1B"/>
    <w:rsid w:val="00CC1E6A"/>
    <w:rsid w:val="00CC2172"/>
    <w:rsid w:val="00CC34EE"/>
    <w:rsid w:val="00CC5DA1"/>
    <w:rsid w:val="00CD4FAE"/>
    <w:rsid w:val="00CE1C9B"/>
    <w:rsid w:val="00CE3D03"/>
    <w:rsid w:val="00CF032C"/>
    <w:rsid w:val="00CF04C5"/>
    <w:rsid w:val="00CF47B2"/>
    <w:rsid w:val="00D06E86"/>
    <w:rsid w:val="00D10632"/>
    <w:rsid w:val="00D142C5"/>
    <w:rsid w:val="00D15679"/>
    <w:rsid w:val="00D24B2A"/>
    <w:rsid w:val="00D27540"/>
    <w:rsid w:val="00D30C13"/>
    <w:rsid w:val="00D32E7B"/>
    <w:rsid w:val="00D32EA8"/>
    <w:rsid w:val="00D4003B"/>
    <w:rsid w:val="00D41DA1"/>
    <w:rsid w:val="00D54711"/>
    <w:rsid w:val="00D63B59"/>
    <w:rsid w:val="00D73EA3"/>
    <w:rsid w:val="00D8147D"/>
    <w:rsid w:val="00D8203F"/>
    <w:rsid w:val="00D85C58"/>
    <w:rsid w:val="00D90362"/>
    <w:rsid w:val="00D9598B"/>
    <w:rsid w:val="00DA247F"/>
    <w:rsid w:val="00DA3378"/>
    <w:rsid w:val="00DB04BF"/>
    <w:rsid w:val="00DB6492"/>
    <w:rsid w:val="00DC7196"/>
    <w:rsid w:val="00DD28B0"/>
    <w:rsid w:val="00DE4D94"/>
    <w:rsid w:val="00DF305A"/>
    <w:rsid w:val="00DF40AB"/>
    <w:rsid w:val="00DF63F0"/>
    <w:rsid w:val="00E02D58"/>
    <w:rsid w:val="00E04402"/>
    <w:rsid w:val="00E044AE"/>
    <w:rsid w:val="00E24CA9"/>
    <w:rsid w:val="00E25F8F"/>
    <w:rsid w:val="00E32E51"/>
    <w:rsid w:val="00E36C27"/>
    <w:rsid w:val="00E40B05"/>
    <w:rsid w:val="00E4585F"/>
    <w:rsid w:val="00E503EE"/>
    <w:rsid w:val="00E52DB1"/>
    <w:rsid w:val="00E55DB1"/>
    <w:rsid w:val="00E7567C"/>
    <w:rsid w:val="00E76FAF"/>
    <w:rsid w:val="00E80AA9"/>
    <w:rsid w:val="00E817CC"/>
    <w:rsid w:val="00E835C5"/>
    <w:rsid w:val="00E83BDD"/>
    <w:rsid w:val="00E84AF4"/>
    <w:rsid w:val="00E85CE9"/>
    <w:rsid w:val="00E92784"/>
    <w:rsid w:val="00E92F2F"/>
    <w:rsid w:val="00EA0F53"/>
    <w:rsid w:val="00EB3563"/>
    <w:rsid w:val="00EB68BB"/>
    <w:rsid w:val="00EC192F"/>
    <w:rsid w:val="00EC64EA"/>
    <w:rsid w:val="00EC6829"/>
    <w:rsid w:val="00ED0811"/>
    <w:rsid w:val="00ED4EB9"/>
    <w:rsid w:val="00EE326E"/>
    <w:rsid w:val="00EE4739"/>
    <w:rsid w:val="00EE61AD"/>
    <w:rsid w:val="00EE6BAC"/>
    <w:rsid w:val="00EF533F"/>
    <w:rsid w:val="00EF7AAA"/>
    <w:rsid w:val="00F03BCD"/>
    <w:rsid w:val="00F11054"/>
    <w:rsid w:val="00F11BCA"/>
    <w:rsid w:val="00F12ACD"/>
    <w:rsid w:val="00F20473"/>
    <w:rsid w:val="00F21174"/>
    <w:rsid w:val="00F239CF"/>
    <w:rsid w:val="00F43435"/>
    <w:rsid w:val="00F43679"/>
    <w:rsid w:val="00F43DBE"/>
    <w:rsid w:val="00F46083"/>
    <w:rsid w:val="00F50AE1"/>
    <w:rsid w:val="00F55A6E"/>
    <w:rsid w:val="00F55ECE"/>
    <w:rsid w:val="00F72590"/>
    <w:rsid w:val="00F736ED"/>
    <w:rsid w:val="00F80C75"/>
    <w:rsid w:val="00F842F3"/>
    <w:rsid w:val="00F903CB"/>
    <w:rsid w:val="00FA0D02"/>
    <w:rsid w:val="00FC2041"/>
    <w:rsid w:val="00FC5CDE"/>
    <w:rsid w:val="00FD27EA"/>
    <w:rsid w:val="00FE04E5"/>
    <w:rsid w:val="00FE11D7"/>
    <w:rsid w:val="00FE6529"/>
    <w:rsid w:val="00FF2031"/>
    <w:rsid w:val="00FF3127"/>
    <w:rsid w:val="00FF6D15"/>
    <w:rsid w:val="00FF7D65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E2A9472E-916F-46B9-A0EB-F24686E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60E7"/>
    <w:pPr>
      <w:keepNext/>
      <w:spacing w:after="0" w:line="240" w:lineRule="auto"/>
      <w:ind w:left="9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C66"/>
    <w:rPr>
      <w:color w:val="0563C1" w:themeColor="hyperlink"/>
      <w:u w:val="single"/>
    </w:rPr>
  </w:style>
  <w:style w:type="paragraph" w:styleId="a4">
    <w:name w:val="No Spacing"/>
    <w:uiPriority w:val="1"/>
    <w:qFormat/>
    <w:rsid w:val="00BB76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960E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270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3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3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3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3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3B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3B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3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1AD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603A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603A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603A4"/>
    <w:rPr>
      <w:vertAlign w:val="superscript"/>
    </w:rPr>
  </w:style>
  <w:style w:type="paragraph" w:styleId="ab">
    <w:name w:val="Normal (Web)"/>
    <w:basedOn w:val="a"/>
    <w:uiPriority w:val="99"/>
    <w:unhideWhenUsed/>
    <w:rsid w:val="0016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73EA3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73EA3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73EA3"/>
    <w:pPr>
      <w:widowControl w:val="0"/>
      <w:autoSpaceDE w:val="0"/>
      <w:autoSpaceDN w:val="0"/>
      <w:adjustRightInd w:val="0"/>
      <w:spacing w:after="0" w:line="487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73EA3"/>
    <w:pPr>
      <w:widowControl w:val="0"/>
      <w:autoSpaceDE w:val="0"/>
      <w:autoSpaceDN w:val="0"/>
      <w:adjustRightInd w:val="0"/>
      <w:spacing w:after="0" w:line="485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D73EA3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D73EA3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5"/>
    <w:rsid w:val="009D2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Grid Table 1 Light Accent 1"/>
    <w:basedOn w:val="a1"/>
    <w:uiPriority w:val="46"/>
    <w:rsid w:val="00657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657D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Plain Table 1"/>
    <w:basedOn w:val="a1"/>
    <w:uiPriority w:val="41"/>
    <w:rsid w:val="00657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4">
    <w:name w:val="Grid Table 1 Light Accent 4"/>
    <w:basedOn w:val="a1"/>
    <w:uiPriority w:val="46"/>
    <w:rsid w:val="00657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657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5">
    <w:name w:val="Grid Table 3 Accent 5"/>
    <w:basedOn w:val="a1"/>
    <w:uiPriority w:val="48"/>
    <w:rsid w:val="00657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2">
    <w:name w:val="Grid Table 3 Accent 2"/>
    <w:basedOn w:val="a1"/>
    <w:uiPriority w:val="48"/>
    <w:rsid w:val="00657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22">
    <w:name w:val="Grid Table 2 Accent 2"/>
    <w:basedOn w:val="a1"/>
    <w:uiPriority w:val="47"/>
    <w:rsid w:val="00657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c">
    <w:name w:val="header"/>
    <w:basedOn w:val="a"/>
    <w:link w:val="ad"/>
    <w:uiPriority w:val="99"/>
    <w:unhideWhenUsed/>
    <w:rsid w:val="006C2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C2F36"/>
  </w:style>
  <w:style w:type="paragraph" w:styleId="ae">
    <w:name w:val="footer"/>
    <w:basedOn w:val="a"/>
    <w:link w:val="af"/>
    <w:uiPriority w:val="99"/>
    <w:unhideWhenUsed/>
    <w:rsid w:val="006C2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2F36"/>
  </w:style>
  <w:style w:type="paragraph" w:styleId="af0">
    <w:name w:val="caption"/>
    <w:basedOn w:val="a"/>
    <w:next w:val="a"/>
    <w:uiPriority w:val="35"/>
    <w:unhideWhenUsed/>
    <w:qFormat/>
    <w:rsid w:val="00D63B5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47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7_120017_osobennosti-ispolnitelnoy-vlasti-ispolnitelnaya-i-rasporyaditelnaya-deyatelnost.html" TargetMode="External"/><Relationship Id="rId13" Type="http://schemas.openxmlformats.org/officeDocument/2006/relationships/hyperlink" Target="consultantplus://offline/ref=18B39D79A8D427F869BE80AC7978C773DC8C5324E2C8C3022204D796AB384968C7BCE09D248D3EAAE76EFE6A93EA6B9EB7EF7E1AB4e1vA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1F9021B1593B1E0A75DA79CAF02E7F43AED7D4789F006C157F50818D244E7225B30B1E33748CB2392098F221D550C344FDF229A1DA016BHCcBX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1F9021B1593B1E0A75DA79CAF02E7F43AED7D4789F006C157F50818D244E7225B30B1B317084E36E6F99AE648843C249FDF02CBDHDcA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D9C0A657DEC14405F31222F3F4F7A7276B5934B71716A74C3F5510EEA9214A6114367A7948B085FB8FE84664F7822DEF11FF6BDED0UAB" TargetMode="External"/><Relationship Id="rId10" Type="http://schemas.openxmlformats.org/officeDocument/2006/relationships/hyperlink" Target="consultantplus://offline/ref=ECE70600763A83753E863F3C158C784332823091E44F8D6E2F074DD765A6B8C3B491DBAB2E082BG7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opedia.ru/4_164474_klassifikatsiya-prav-i-svobod-cheloveka.html" TargetMode="External"/><Relationship Id="rId14" Type="http://schemas.openxmlformats.org/officeDocument/2006/relationships/hyperlink" Target="consultantplus://offline/ref=18B39D79A8D427F869BE80AC7978C773DC8C5324E2C8C3022204D796AB384968C7BCE09D248C3EAAE76EFE6A93EA6B9EB7EF7E1AB4e1vA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solidFill>
          <a:schemeClr val="bg1"/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2009480957737425E-2"/>
          <c:y val="8.5553906400677546E-2"/>
          <c:w val="0.98694806178073879"/>
          <c:h val="0.7934421083962444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на рассмотрение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pattFill prst="pct50">
                <a:fgClr>
                  <a:schemeClr val="accent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pattFill prst="pct50">
                <a:fgClr>
                  <a:schemeClr val="accent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pattFill prst="pct50">
                <a:fgClr>
                  <a:schemeClr val="accent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</c:dPt>
          <c:dPt>
            <c:idx val="3"/>
            <c:invertIfNegative val="0"/>
            <c:bubble3D val="0"/>
            <c:spPr>
              <a:pattFill prst="pct50">
                <a:fgClr>
                  <a:schemeClr val="accent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</c:dPt>
          <c:dLbls>
            <c:dLbl>
              <c:idx val="1"/>
              <c:layout>
                <c:manualLayout>
                  <c:x val="-3.3003910225507527E-3"/>
                  <c:y val="2.9580807191433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357556284179556E-17"/>
                  <c:y val="1.3017701860749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1.5721197789573427E-3"/>
                </c:manualLayout>
              </c:layout>
              <c:tx>
                <c:rich>
                  <a:bodyPr/>
                  <a:lstStyle/>
                  <a:p>
                    <a:fld id="{F2E07508-5D5B-4853-B1B3-A25ED887B372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1790</c:v>
                </c:pt>
                <c:pt idx="1">
                  <c:v>1793</c:v>
                </c:pt>
                <c:pt idx="2">
                  <c:v>2240</c:v>
                </c:pt>
                <c:pt idx="3">
                  <c:v>2357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по ст. 10/ % от общего количетства</c:v>
                </c:pt>
              </c:strCache>
            </c:strRef>
          </c:tx>
          <c:spPr>
            <a:pattFill prst="trellis">
              <a:fgClr>
                <a:schemeClr val="accent4">
                  <a:lumMod val="60000"/>
                  <a:lumOff val="40000"/>
                </a:schemeClr>
              </a:fgClr>
              <a:bgClr>
                <a:schemeClr val="bg1"/>
              </a:bgClr>
            </a:pattFill>
            <a:ln>
              <a:noFill/>
            </a:ln>
            <a:effectLst>
              <a:outerShdw blurRad="50800" dist="50800" dir="5400000" algn="ctr" rotWithShape="0">
                <a:schemeClr val="accent4"/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1.3605442176870748E-2"/>
                  <c:y val="4.0452818797011396E-2"/>
                </c:manualLayout>
              </c:layout>
              <c:tx>
                <c:rich>
                  <a:bodyPr/>
                  <a:lstStyle/>
                  <a:p>
                    <a:fld id="{A72C48FA-A990-43D5-9D77-E0143D227843}" type="VALUE">
                      <a:rPr lang="en-US"/>
                      <a:pPr/>
                      <a:t>[ЗНАЧЕНИЕ]</a:t>
                    </a:fld>
                    <a:r>
                      <a:rPr lang="en-US"/>
                      <a:t>/39%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630162301140929E-2"/>
                  <c:y val="3.4696988754999797E-2"/>
                </c:manualLayout>
              </c:layout>
              <c:tx>
                <c:rich>
                  <a:bodyPr/>
                  <a:lstStyle/>
                  <a:p>
                    <a:fld id="{BAD5E608-A265-4C1E-97E7-004AF3EC9D40}" type="VALUE">
                      <a:rPr lang="en-US"/>
                      <a:pPr/>
                      <a:t>[ЗНАЧЕНИЕ]</a:t>
                    </a:fld>
                    <a:r>
                      <a:rPr lang="en-US"/>
                      <a:t>/38%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6200653489742355E-2"/>
                  <c:y val="4.569209998909881E-2"/>
                </c:manualLayout>
              </c:layout>
              <c:tx>
                <c:rich>
                  <a:bodyPr/>
                  <a:lstStyle/>
                  <a:p>
                    <a:fld id="{DB9BE0BD-251D-4F48-8283-F12B8B510718}" type="VALUE">
                      <a:rPr lang="en-US"/>
                      <a:pPr/>
                      <a:t>[ЗНАЧЕНИЕ]</a:t>
                    </a:fld>
                    <a:r>
                      <a:rPr lang="en-US"/>
                      <a:t>/40%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3102201510525468E-2"/>
                  <c:y val="3.5245067210049226E-2"/>
                </c:manualLayout>
              </c:layout>
              <c:tx>
                <c:rich>
                  <a:bodyPr/>
                  <a:lstStyle/>
                  <a:p>
                    <a:fld id="{3C1A0387-9496-4493-846B-5FD7B179EB01}" type="VALUE">
                      <a:rPr lang="en-US"/>
                      <a:pPr/>
                      <a:t>[ЗНАЧЕНИЕ]</a:t>
                    </a:fld>
                    <a:r>
                      <a:rPr lang="en-US"/>
                      <a:t>/39%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709</c:v>
                </c:pt>
                <c:pt idx="1">
                  <c:v>699</c:v>
                </c:pt>
                <c:pt idx="2">
                  <c:v>913</c:v>
                </c:pt>
                <c:pt idx="3">
                  <c:v>930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по ст.4 / % от общего количества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959987144464085E-2"/>
                  <c:y val="1.4988973023739405E-2"/>
                </c:manualLayout>
              </c:layout>
              <c:tx>
                <c:rich>
                  <a:bodyPr/>
                  <a:lstStyle/>
                  <a:p>
                    <a:fld id="{E4633977-6575-4C87-9A72-5810C7117A6E}" type="VALUE">
                      <a:rPr lang="en-US"/>
                      <a:pPr/>
                      <a:t>[ЗНАЧЕНИЕ]</a:t>
                    </a:fld>
                    <a:r>
                      <a:rPr lang="en-US"/>
                      <a:t>/52%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3.300337457817773E-2"/>
                  <c:y val="4.1246761087770983E-3"/>
                </c:manualLayout>
              </c:layout>
              <c:tx>
                <c:rich>
                  <a:bodyPr/>
                  <a:lstStyle/>
                  <a:p>
                    <a:fld id="{9C411E92-BA6E-40A6-A847-7636524FA542}" type="VALUE">
                      <a:rPr lang="en-US"/>
                      <a:pPr/>
                      <a:t>[ЗНАЧЕНИЕ]</a:t>
                    </a:fld>
                    <a:r>
                      <a:rPr lang="en-US"/>
                      <a:t>/60%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3.300337457817773E-2"/>
                  <c:y val="1.9237084182368577E-2"/>
                </c:manualLayout>
              </c:layout>
              <c:tx>
                <c:rich>
                  <a:bodyPr/>
                  <a:lstStyle/>
                  <a:p>
                    <a:fld id="{F8D2FC5B-5D61-4EDB-9B3F-E27BBA6ECD60}" type="VALUE">
                      <a:rPr lang="en-US"/>
                      <a:pPr/>
                      <a:t>[ЗНАЧЕНИЕ]</a:t>
                    </a:fld>
                    <a:r>
                      <a:rPr lang="en-US"/>
                      <a:t>/56%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6303497777063647E-2"/>
                  <c:y val="1.0987731964814264E-2"/>
                </c:manualLayout>
              </c:layout>
              <c:tx>
                <c:rich>
                  <a:bodyPr/>
                  <a:lstStyle/>
                  <a:p>
                    <a:fld id="{D301F1A4-0872-4167-A0F2-EDD87F164355}" type="VALUE">
                      <a:rPr lang="en-US"/>
                      <a:pPr/>
                      <a:t>[ЗНАЧЕНИЕ]</a:t>
                    </a:fld>
                    <a:r>
                      <a:rPr lang="en-US"/>
                      <a:t>/59%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944</c:v>
                </c:pt>
                <c:pt idx="1">
                  <c:v>1087</c:v>
                </c:pt>
                <c:pt idx="2">
                  <c:v>1257</c:v>
                </c:pt>
                <c:pt idx="3">
                  <c:v>1414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014716224"/>
        <c:axId val="-1014715680"/>
        <c:axId val="0"/>
      </c:bar3DChart>
      <c:catAx>
        <c:axId val="-101471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1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4715680"/>
        <c:crosses val="autoZero"/>
        <c:auto val="1"/>
        <c:lblAlgn val="ctr"/>
        <c:lblOffset val="100"/>
        <c:noMultiLvlLbl val="0"/>
      </c:catAx>
      <c:valAx>
        <c:axId val="-1014715680"/>
        <c:scaling>
          <c:orientation val="minMax"/>
        </c:scaling>
        <c:delete val="1"/>
        <c:axPos val="l"/>
        <c:minorGridlines>
          <c:spPr>
            <a:ln w="9525" cap="flat" cmpd="sng" algn="ctr">
              <a:noFill/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crossAx val="-1014716224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7220576388347496"/>
          <c:y val="0.1507388255572531"/>
          <c:w val="0.26144071100023386"/>
          <c:h val="0.694211227327927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1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2</a:t>
            </a:r>
          </a:p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Показатели административной практики </a:t>
            </a:r>
          </a:p>
        </c:rich>
      </c:tx>
      <c:layout>
        <c:manualLayout>
          <c:xMode val="edge"/>
          <c:yMode val="edge"/>
          <c:x val="2.4994375703037129E-3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hPercent val="100"/>
      <c:rotY val="170"/>
      <c:depthPercent val="60"/>
      <c:rAngAx val="0"/>
      <c:perspective val="7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672187888864492"/>
          <c:y val="9.7535724701079032E-2"/>
          <c:w val="0.71327801999956619"/>
          <c:h val="0.8289359739123518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поступило дел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5596093682006858E-2"/>
                  <c:y val="-2.352941176470589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D03D015D-DD59-4466-BA93-B35AF1F15714}" type="VALUE">
                      <a:rPr lang="en-US" baseline="0"/>
                      <a:pPr>
                        <a:defRPr/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40469"/>
                        <a:gd name="adj2" fmla="val 167349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5595910458836624E-2"/>
                  <c:y val="-1.2551489887293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77645E8-52F9-433A-A23F-9C858EE1AB86}" type="VALUE">
                      <a:rPr lang="en-US" baseline="0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30767"/>
                        <a:gd name="adj2" fmla="val 153621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3263845945957471E-3"/>
                  <c:y val="-5.686922958159641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3A420FD2-CA54-4135-A5BD-89550E262322}" type="VALUE">
                      <a:rPr lang="en-US" baseline="0"/>
                      <a:pPr>
                        <a:defRPr/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35945"/>
                        <a:gd name="adj2" fmla="val 151030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6E1FA961-0BAE-4426-AAB5-B1049B6F24BA}" type="VALUE">
                      <a:rPr lang="en-US" baseline="0"/>
                      <a:pPr>
                        <a:defRPr/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38696"/>
                        <a:gd name="adj2" fmla="val 108434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spPr>
              <a:solidFill>
                <a:sysClr val="windowText" lastClr="000000">
                  <a:lumMod val="65000"/>
                  <a:lumOff val="35000"/>
                  <a:alpha val="75000"/>
                </a:sys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2357</c:v>
                </c:pt>
                <c:pt idx="1">
                  <c:v>2240</c:v>
                </c:pt>
                <c:pt idx="2">
                  <c:v>1793</c:v>
                </c:pt>
                <c:pt idx="3">
                  <c:v>1790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рассмотрено дел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5.7005308891362405E-2"/>
                  <c:y val="2.023622047244096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</a:t>
                    </a:r>
                    <a:fld id="{8055FE6F-CD25-4051-9431-AB224CCDF5DD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59101"/>
                        <a:gd name="adj2" fmla="val 160804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3.12292900560204E-2"/>
                  <c:y val="-4.3023004477381506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</a:t>
                    </a:r>
                    <a:fld id="{089E9938-F912-4978-A067-C9CB2E13E0E2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44191"/>
                        <a:gd name="adj2" fmla="val 126333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3.3286703036465908E-2"/>
                  <c:y val="3.9342288096340539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</a:t>
                    </a:r>
                    <a:fld id="{03F8CC4D-8E7F-430F-932F-725E6A0189DB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43572"/>
                        <a:gd name="adj2" fmla="val 117523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7923027946113982E-2"/>
                  <c:y val="6.040992448759439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5959EC2D-225B-4281-8C00-A51A1F1D9866}" type="VALUE">
                      <a:rPr lang="en-US" baseline="0"/>
                      <a:pPr>
                        <a:defRPr/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53636"/>
                        <a:gd name="adj2" fmla="val 95644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spPr>
              <a:solidFill>
                <a:sysClr val="windowText" lastClr="000000">
                  <a:lumMod val="65000"/>
                  <a:lumOff val="35000"/>
                  <a:alpha val="75000"/>
                </a:sys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2258</c:v>
                </c:pt>
                <c:pt idx="1">
                  <c:v>1957</c:v>
                </c:pt>
                <c:pt idx="2">
                  <c:v>1789</c:v>
                </c:pt>
                <c:pt idx="3">
                  <c:v>1767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их них привлечено в виде штрафа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3.4359199864414762E-2"/>
                  <c:y val="3.632953647784318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B730B2-B314-48BB-94AB-E024C0C6C98C}" type="VALUE">
                      <a:rPr lang="en-US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41802"/>
                        <a:gd name="adj2" fmla="val 114635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0713012967619713E-2"/>
                  <c:y val="1.0408140729981488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</a:t>
                    </a:r>
                    <a:fld id="{B98171ED-47C3-4E3B-AEC1-82F78E683EB8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solidFill>
                  <a:schemeClr val="dk1">
                    <a:lumMod val="65000"/>
                    <a:lumOff val="35000"/>
                    <a:alpha val="7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39184"/>
                        <a:gd name="adj2" fmla="val 133926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1.6728550292470067E-2"/>
                  <c:y val="2.807838340595774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</a:t>
                    </a:r>
                    <a:fld id="{DC288716-5223-452F-964D-BCC9CFF2AC67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solidFill>
                  <a:schemeClr val="dk1">
                    <a:lumMod val="65000"/>
                    <a:lumOff val="35000"/>
                    <a:alpha val="7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30230"/>
                        <a:gd name="adj2" fmla="val 117344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3268976194729587E-2"/>
                  <c:y val="4.746494066882416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96B67C69-31F2-477C-8AF3-4C54FC16AA8B}" type="VALUE">
                      <a:rPr lang="en-US" baseline="0"/>
                      <a:pPr>
                        <a:defRPr/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28395"/>
                        <a:gd name="adj2" fmla="val 102506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spPr>
              <a:solidFill>
                <a:sysClr val="windowText" lastClr="000000">
                  <a:lumMod val="65000"/>
                  <a:lumOff val="35000"/>
                  <a:alpha val="75000"/>
                </a:sys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1221</c:v>
                </c:pt>
                <c:pt idx="1">
                  <c:v>1347</c:v>
                </c:pt>
                <c:pt idx="2">
                  <c:v>1205</c:v>
                </c:pt>
                <c:pt idx="3">
                  <c:v>1158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дано предупреждений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6620494427725329E-2"/>
                  <c:y val="-1.604847923421337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</a:t>
                    </a:r>
                    <a:fld id="{A35277D6-800D-43F8-974E-F6A705690518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58420"/>
                        <a:gd name="adj2" fmla="val 108599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1.7401987055283012E-2"/>
                  <c:y val="-2.20172919561525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</a:t>
                    </a:r>
                    <a:fld id="{D6DC1361-6AD1-4ADC-9F52-183741E07DD0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54814"/>
                        <a:gd name="adj2" fmla="val 101480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3174982708313207E-2"/>
                  <c:y val="-8.9763779527559056E-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</a:t>
                    </a:r>
                    <a:fld id="{EAE90191-AC86-472E-AC49-73A10D9848AD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53145"/>
                        <a:gd name="adj2" fmla="val 82286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5.1529533371936116E-3"/>
                  <c:y val="-1.305679927263994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EA558271-DCB8-43C0-8364-AB2CD1173806}" type="VALUE">
                      <a:rPr lang="en-US" baseline="0"/>
                      <a:pPr>
                        <a:defRPr/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xfrm>
                  <a:off x="2724846" y="2223887"/>
                  <a:ext cx="404286" cy="277592"/>
                </a:xfrm>
                <a:solidFill>
                  <a:sysClr val="windowText" lastClr="000000">
                    <a:lumMod val="65000"/>
                    <a:lumOff val="35000"/>
                    <a:alpha val="75000"/>
                  </a:sysClr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36034"/>
                        <a:gd name="adj2" fmla="val 103051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0066754340696842"/>
                      <c:h val="0.10744823563721201"/>
                    </c:manualLayout>
                  </c15:layout>
                  <c15:dlblFieldTable/>
                  <c15:showDataLabelsRange val="0"/>
                </c:ext>
              </c:extLst>
            </c:dLbl>
            <c:spPr>
              <a:solidFill>
                <a:sysClr val="windowText" lastClr="000000">
                  <a:lumMod val="65000"/>
                  <a:lumOff val="35000"/>
                  <a:alpha val="75000"/>
                </a:sys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50</c:v>
                </c:pt>
                <c:pt idx="1">
                  <c:v>68</c:v>
                </c:pt>
                <c:pt idx="2">
                  <c:v>49</c:v>
                </c:pt>
                <c:pt idx="3">
                  <c:v>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-1014714592"/>
        <c:axId val="-1103313376"/>
        <c:axId val="-1013833888"/>
      </c:bar3DChart>
      <c:dateAx>
        <c:axId val="-101471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03313376"/>
        <c:crosses val="autoZero"/>
        <c:auto val="0"/>
        <c:lblOffset val="100"/>
        <c:baseTimeUnit val="days"/>
      </c:dateAx>
      <c:valAx>
        <c:axId val="-1103313376"/>
        <c:scaling>
          <c:orientation val="minMax"/>
        </c:scaling>
        <c:delete val="1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014714592"/>
        <c:crosses val="autoZero"/>
        <c:crossBetween val="between"/>
      </c:valAx>
      <c:serAx>
        <c:axId val="-1013833888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-1103313376"/>
        <c:crosses val="autoZero"/>
        <c:tickMarkSkip val="1"/>
      </c:serAx>
      <c:spPr>
        <a:noFill/>
        <a:ln w="25400">
          <a:noFill/>
        </a:ln>
        <a:effectLst/>
      </c:spPr>
    </c:plotArea>
    <c:legend>
      <c:legendPos val="l"/>
      <c:layout>
        <c:manualLayout>
          <c:xMode val="edge"/>
          <c:yMode val="edge"/>
          <c:x val="1.5936254980079681E-2"/>
          <c:y val="0.29497448235637214"/>
          <c:w val="0.30395962043206137"/>
          <c:h val="0.6620414114902304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B1D96-EA59-4CBF-97AE-E251F2D0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3168</Words>
  <Characters>18061</Characters>
  <Application>Microsoft Office Word</Application>
  <DocSecurity>4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Гурчиани Екатерина Зурабиевна</dc:creator>
  <cp:keywords/>
  <dc:description/>
  <cp:lastModifiedBy>Гурчиани Екатерина Зурабиевна</cp:lastModifiedBy>
  <cp:revision>2</cp:revision>
  <cp:lastPrinted>2022-05-31T23:28:00Z</cp:lastPrinted>
  <dcterms:created xsi:type="dcterms:W3CDTF">2025-10-29T23:13:00Z</dcterms:created>
  <dcterms:modified xsi:type="dcterms:W3CDTF">2025-10-29T23:13:00Z</dcterms:modified>
</cp:coreProperties>
</file>